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0F7" w:rsidRPr="00FC40F7" w:rsidRDefault="00FC40F7" w:rsidP="00FC40F7">
      <w:pPr>
        <w:widowControl/>
        <w:autoSpaceDN/>
        <w:spacing w:line="276" w:lineRule="auto"/>
        <w:jc w:val="right"/>
        <w:textAlignment w:val="auto"/>
        <w:rPr>
          <w:rFonts w:eastAsia="Calibri" w:cs="Times New Roman"/>
          <w:b/>
          <w:i/>
          <w:kern w:val="0"/>
          <w:sz w:val="22"/>
          <w:szCs w:val="22"/>
          <w:lang w:eastAsia="ar-SA" w:bidi="ar-SA"/>
        </w:rPr>
      </w:pPr>
      <w:r w:rsidRPr="00FC40F7">
        <w:rPr>
          <w:rFonts w:eastAsia="Calibri" w:cs="Times New Roman"/>
          <w:b/>
          <w:i/>
          <w:kern w:val="0"/>
          <w:sz w:val="22"/>
          <w:szCs w:val="22"/>
          <w:lang w:eastAsia="ar-SA" w:bidi="ar-SA"/>
        </w:rPr>
        <w:t>Samodzielny Publiczny Psychiatryczny</w:t>
      </w:r>
    </w:p>
    <w:p w:rsidR="00FC40F7" w:rsidRPr="00FC40F7" w:rsidRDefault="00E11C2F" w:rsidP="00FC40F7">
      <w:pPr>
        <w:widowControl/>
        <w:autoSpaceDN/>
        <w:spacing w:line="276" w:lineRule="auto"/>
        <w:jc w:val="right"/>
        <w:textAlignment w:val="auto"/>
        <w:rPr>
          <w:rFonts w:eastAsia="Calibri" w:cs="Times New Roman"/>
          <w:b/>
          <w:i/>
          <w:kern w:val="0"/>
          <w:sz w:val="22"/>
          <w:szCs w:val="22"/>
          <w:lang w:eastAsia="ar-SA" w:bidi="ar-SA"/>
        </w:rPr>
      </w:pPr>
      <w:r w:rsidRPr="00FC40F7">
        <w:rPr>
          <w:rFonts w:eastAsia="Calibri" w:cs="Times New Roman"/>
          <w:b/>
          <w:i/>
          <w:noProof/>
          <w:kern w:val="0"/>
          <w:sz w:val="22"/>
          <w:szCs w:val="22"/>
          <w:lang w:eastAsia="pl-PL" w:bidi="ar-SA"/>
        </w:rPr>
        <w:drawing>
          <wp:anchor distT="0" distB="0" distL="114935" distR="114935" simplePos="0" relativeHeight="251657728" behindDoc="1" locked="0" layoutInCell="1" allowOverlap="1">
            <wp:simplePos x="0" y="0"/>
            <wp:positionH relativeFrom="column">
              <wp:posOffset>0</wp:posOffset>
            </wp:positionH>
            <wp:positionV relativeFrom="paragraph">
              <wp:posOffset>3175</wp:posOffset>
            </wp:positionV>
            <wp:extent cx="1613535" cy="1083310"/>
            <wp:effectExtent l="0" t="0" r="5715" b="254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3535" cy="1083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FC40F7" w:rsidRPr="00FC40F7">
        <w:rPr>
          <w:rFonts w:eastAsia="Calibri" w:cs="Times New Roman"/>
          <w:b/>
          <w:i/>
          <w:kern w:val="0"/>
          <w:sz w:val="22"/>
          <w:szCs w:val="22"/>
          <w:lang w:eastAsia="ar-SA" w:bidi="ar-SA"/>
        </w:rPr>
        <w:t xml:space="preserve"> Zakład Opieki Zdrowotnej</w:t>
      </w:r>
    </w:p>
    <w:p w:rsidR="00FC40F7" w:rsidRPr="00FC40F7" w:rsidRDefault="00FC40F7" w:rsidP="00FC40F7">
      <w:pPr>
        <w:widowControl/>
        <w:autoSpaceDN/>
        <w:spacing w:line="276" w:lineRule="auto"/>
        <w:jc w:val="right"/>
        <w:textAlignment w:val="auto"/>
        <w:rPr>
          <w:rFonts w:eastAsia="Calibri" w:cs="Times New Roman"/>
          <w:i/>
          <w:kern w:val="0"/>
          <w:sz w:val="22"/>
          <w:szCs w:val="22"/>
          <w:lang w:eastAsia="ar-SA" w:bidi="ar-SA"/>
        </w:rPr>
      </w:pPr>
      <w:r w:rsidRPr="00FC40F7">
        <w:rPr>
          <w:rFonts w:eastAsia="Calibri" w:cs="Times New Roman"/>
          <w:i/>
          <w:kern w:val="0"/>
          <w:sz w:val="22"/>
          <w:szCs w:val="22"/>
          <w:lang w:eastAsia="ar-SA" w:bidi="ar-SA"/>
        </w:rPr>
        <w:t xml:space="preserve"> im. dr. Stanisława Deresza w Choroszczy</w:t>
      </w:r>
    </w:p>
    <w:p w:rsidR="00FC40F7" w:rsidRPr="00FC40F7" w:rsidRDefault="00FC40F7" w:rsidP="00FC40F7">
      <w:pPr>
        <w:widowControl/>
        <w:autoSpaceDN/>
        <w:spacing w:line="276" w:lineRule="auto"/>
        <w:jc w:val="right"/>
        <w:textAlignment w:val="auto"/>
        <w:rPr>
          <w:rFonts w:eastAsia="Calibri" w:cs="Times New Roman"/>
          <w:i/>
          <w:kern w:val="0"/>
          <w:sz w:val="22"/>
          <w:szCs w:val="22"/>
          <w:lang w:eastAsia="ar-SA" w:bidi="ar-SA"/>
        </w:rPr>
      </w:pPr>
      <w:r w:rsidRPr="00FC40F7">
        <w:rPr>
          <w:rFonts w:eastAsia="Calibri" w:cs="Times New Roman"/>
          <w:i/>
          <w:kern w:val="0"/>
          <w:sz w:val="22"/>
          <w:szCs w:val="22"/>
          <w:lang w:eastAsia="ar-SA" w:bidi="ar-SA"/>
        </w:rPr>
        <w:t>16 – 070 Choroszcz   tel. +48  85 719 10 91</w:t>
      </w:r>
    </w:p>
    <w:p w:rsidR="00FC40F7" w:rsidRPr="00FC40F7" w:rsidRDefault="00FC40F7" w:rsidP="00FC40F7">
      <w:pPr>
        <w:widowControl/>
        <w:autoSpaceDN/>
        <w:spacing w:line="276" w:lineRule="auto"/>
        <w:jc w:val="right"/>
        <w:textAlignment w:val="auto"/>
        <w:rPr>
          <w:rFonts w:eastAsia="Calibri" w:cs="Times New Roman"/>
          <w:i/>
          <w:kern w:val="0"/>
          <w:sz w:val="22"/>
          <w:szCs w:val="22"/>
          <w:lang w:eastAsia="ar-SA" w:bidi="ar-SA"/>
        </w:rPr>
      </w:pPr>
      <w:r w:rsidRPr="00FC40F7">
        <w:rPr>
          <w:rFonts w:eastAsia="Calibri" w:cs="Times New Roman"/>
          <w:i/>
          <w:kern w:val="0"/>
          <w:sz w:val="22"/>
          <w:szCs w:val="22"/>
          <w:lang w:eastAsia="ar-SA" w:bidi="ar-SA"/>
        </w:rPr>
        <w:t xml:space="preserve">                  ul. Plac Z. Brodowicza 1   fax. +48  85 719 28 00                                                                                    </w:t>
      </w:r>
    </w:p>
    <w:p w:rsidR="00FC40F7" w:rsidRPr="00FC40F7" w:rsidRDefault="00FC40F7" w:rsidP="00FC40F7">
      <w:pPr>
        <w:autoSpaceDE w:val="0"/>
        <w:autoSpaceDN/>
        <w:spacing w:line="276" w:lineRule="auto"/>
        <w:jc w:val="center"/>
        <w:textAlignment w:val="auto"/>
        <w:rPr>
          <w:rFonts w:eastAsia="Tahoma" w:cs="Times New Roman"/>
          <w:kern w:val="0"/>
          <w:sz w:val="22"/>
          <w:szCs w:val="22"/>
          <w:lang w:eastAsia="ar-SA" w:bidi="ar-SA"/>
        </w:rPr>
      </w:pPr>
    </w:p>
    <w:p w:rsidR="000302DE" w:rsidRDefault="000302DE">
      <w:pPr>
        <w:pStyle w:val="Standard"/>
        <w:widowControl w:val="0"/>
        <w:autoSpaceDE w:val="0"/>
        <w:spacing w:after="0" w:line="276" w:lineRule="auto"/>
        <w:rPr>
          <w:rFonts w:ascii="Times New Roman" w:eastAsia="Tahoma" w:hAnsi="Times New Roman" w:cs="Times New Roman"/>
          <w:i/>
          <w:iCs/>
        </w:rPr>
      </w:pPr>
    </w:p>
    <w:p w:rsidR="000302DE" w:rsidRDefault="000302DE">
      <w:pPr>
        <w:pStyle w:val="Standard"/>
        <w:widowControl w:val="0"/>
        <w:autoSpaceDE w:val="0"/>
        <w:spacing w:after="0" w:line="276" w:lineRule="auto"/>
        <w:rPr>
          <w:rFonts w:ascii="Times New Roman" w:eastAsia="Tahoma" w:hAnsi="Times New Roman" w:cs="Times New Roman"/>
          <w:b/>
          <w:bCs/>
          <w:i/>
          <w:iCs/>
        </w:rPr>
      </w:pPr>
    </w:p>
    <w:p w:rsidR="000302DE" w:rsidRDefault="00696B40">
      <w:pPr>
        <w:pStyle w:val="Standard"/>
        <w:widowControl w:val="0"/>
        <w:spacing w:after="0" w:line="276" w:lineRule="auto"/>
        <w:rPr>
          <w:rFonts w:ascii="Times New Roman" w:eastAsia="Lucida Sans Unicode" w:hAnsi="Times New Roman" w:cs="Times New Roman"/>
          <w:b/>
          <w:bCs/>
          <w:lang w:eastAsia="hi-IN" w:bidi="hi-IN"/>
        </w:rPr>
      </w:pPr>
      <w:r>
        <w:rPr>
          <w:rFonts w:ascii="Times New Roman" w:eastAsia="Lucida Sans Unicode" w:hAnsi="Times New Roman" w:cs="Times New Roman"/>
          <w:b/>
          <w:bCs/>
          <w:lang w:eastAsia="hi-IN" w:bidi="hi-IN"/>
        </w:rPr>
        <w:t>znak sprawy: SZP 3820  - 46</w:t>
      </w:r>
      <w:r w:rsidR="0053765A">
        <w:rPr>
          <w:rFonts w:ascii="Times New Roman" w:eastAsia="Lucida Sans Unicode" w:hAnsi="Times New Roman" w:cs="Times New Roman"/>
          <w:b/>
          <w:bCs/>
          <w:lang w:eastAsia="hi-IN" w:bidi="hi-IN"/>
        </w:rPr>
        <w:t>/20</w:t>
      </w:r>
    </w:p>
    <w:p w:rsidR="000302DE" w:rsidRDefault="000302DE">
      <w:pPr>
        <w:pStyle w:val="Standard"/>
        <w:widowControl w:val="0"/>
        <w:spacing w:after="0" w:line="276" w:lineRule="auto"/>
        <w:rPr>
          <w:rFonts w:ascii="Times New Roman" w:eastAsia="Lucida Sans Unicode" w:hAnsi="Times New Roman" w:cs="Times New Roman"/>
          <w:lang w:eastAsia="hi-IN" w:bidi="hi-IN"/>
        </w:rPr>
      </w:pPr>
    </w:p>
    <w:p w:rsidR="000302DE" w:rsidRDefault="000302DE">
      <w:pPr>
        <w:pStyle w:val="Standard"/>
        <w:widowControl w:val="0"/>
        <w:spacing w:after="0" w:line="276" w:lineRule="auto"/>
        <w:rPr>
          <w:rFonts w:ascii="Times New Roman" w:eastAsia="Lucida Sans Unicode" w:hAnsi="Times New Roman" w:cs="Times New Roman"/>
          <w:lang w:eastAsia="hi-IN" w:bidi="hi-IN"/>
        </w:rPr>
      </w:pPr>
    </w:p>
    <w:p w:rsidR="000302DE" w:rsidRDefault="000302DE">
      <w:pPr>
        <w:pStyle w:val="Standard"/>
        <w:widowControl w:val="0"/>
        <w:spacing w:after="0" w:line="276" w:lineRule="auto"/>
        <w:rPr>
          <w:rFonts w:ascii="Times New Roman" w:eastAsia="Lucida Sans Unicode" w:hAnsi="Times New Roman" w:cs="Times New Roman"/>
          <w:lang w:eastAsia="hi-IN" w:bidi="hi-IN"/>
        </w:rPr>
      </w:pPr>
    </w:p>
    <w:p w:rsidR="000302DE" w:rsidRDefault="000302DE">
      <w:pPr>
        <w:pStyle w:val="Standard"/>
        <w:widowControl w:val="0"/>
        <w:spacing w:after="0" w:line="276" w:lineRule="auto"/>
        <w:rPr>
          <w:rFonts w:ascii="Times New Roman" w:eastAsia="Lucida Sans Unicode" w:hAnsi="Times New Roman" w:cs="Times New Roman"/>
          <w:lang w:eastAsia="hi-IN" w:bidi="hi-IN"/>
        </w:rPr>
      </w:pPr>
    </w:p>
    <w:p w:rsidR="000302DE" w:rsidRDefault="0053765A">
      <w:pPr>
        <w:pStyle w:val="Standard"/>
        <w:widowControl w:val="0"/>
        <w:spacing w:after="0" w:line="276" w:lineRule="auto"/>
        <w:rPr>
          <w:rFonts w:ascii="Times New Roman" w:eastAsia="Lucida Sans Unicode" w:hAnsi="Times New Roman" w:cs="Times New Roman"/>
          <w:lang w:eastAsia="hi-IN" w:bidi="hi-IN"/>
        </w:rPr>
      </w:pPr>
      <w:r>
        <w:rPr>
          <w:rFonts w:ascii="Times New Roman" w:eastAsia="Lucida Sans Unicode" w:hAnsi="Times New Roman" w:cs="Times New Roman"/>
          <w:lang w:eastAsia="hi-IN" w:bidi="hi-IN"/>
        </w:rPr>
        <w:t xml:space="preserve">                                                                                                 </w:t>
      </w:r>
    </w:p>
    <w:p w:rsidR="000302DE" w:rsidRDefault="000302DE">
      <w:pPr>
        <w:pStyle w:val="Standard"/>
        <w:widowControl w:val="0"/>
        <w:spacing w:after="0" w:line="276" w:lineRule="auto"/>
        <w:rPr>
          <w:rFonts w:ascii="Times New Roman" w:eastAsia="Times New Roman" w:hAnsi="Times New Roman" w:cs="Times New Roman"/>
          <w:b/>
          <w:bCs/>
          <w:color w:val="000000"/>
          <w:lang w:eastAsia="hi-IN" w:bidi="hi-IN"/>
        </w:rPr>
      </w:pPr>
    </w:p>
    <w:p w:rsidR="000302DE" w:rsidRDefault="0053765A">
      <w:pPr>
        <w:pStyle w:val="Standard"/>
        <w:spacing w:line="276" w:lineRule="auto"/>
        <w:jc w:val="center"/>
        <w:rPr>
          <w:rFonts w:ascii="Times New Roman" w:hAnsi="Times New Roman" w:cs="Times New Roman"/>
          <w:b/>
          <w:bCs/>
        </w:rPr>
      </w:pPr>
      <w:r>
        <w:rPr>
          <w:rFonts w:ascii="Times New Roman" w:hAnsi="Times New Roman" w:cs="Times New Roman"/>
          <w:b/>
          <w:bCs/>
        </w:rPr>
        <w:t>SPECYFIKACJA ISTOTNYCH WARUNKÓW ZAMÓWIENIA</w:t>
      </w:r>
    </w:p>
    <w:p w:rsidR="000302DE" w:rsidRDefault="0053765A">
      <w:pPr>
        <w:pStyle w:val="Standard"/>
        <w:spacing w:line="276" w:lineRule="auto"/>
        <w:jc w:val="center"/>
        <w:rPr>
          <w:rFonts w:ascii="Times New Roman" w:hAnsi="Times New Roman" w:cs="Times New Roman"/>
          <w:b/>
          <w:bCs/>
        </w:rPr>
      </w:pPr>
      <w:r>
        <w:rPr>
          <w:rFonts w:ascii="Times New Roman" w:hAnsi="Times New Roman" w:cs="Times New Roman"/>
          <w:b/>
          <w:bCs/>
        </w:rPr>
        <w:t>POSTĘPOWANIE O UDZIELENIE ZAMÓWIENIA PUBLICZNEGO</w:t>
      </w:r>
    </w:p>
    <w:p w:rsidR="000302DE" w:rsidRDefault="0053765A">
      <w:pPr>
        <w:pStyle w:val="Standard"/>
        <w:spacing w:line="276" w:lineRule="auto"/>
        <w:jc w:val="center"/>
        <w:rPr>
          <w:rFonts w:ascii="Times New Roman" w:hAnsi="Times New Roman" w:cs="Times New Roman"/>
          <w:b/>
          <w:bCs/>
        </w:rPr>
      </w:pPr>
      <w:r>
        <w:rPr>
          <w:rFonts w:ascii="Times New Roman" w:hAnsi="Times New Roman" w:cs="Times New Roman"/>
          <w:b/>
          <w:bCs/>
        </w:rPr>
        <w:t>W TRYBIE PRZETARGU NIEOGRANICZONEGO</w:t>
      </w:r>
    </w:p>
    <w:p w:rsidR="00696B40" w:rsidRPr="00F76161" w:rsidRDefault="00696B40" w:rsidP="00696B40">
      <w:pPr>
        <w:spacing w:line="276" w:lineRule="auto"/>
        <w:jc w:val="center"/>
        <w:rPr>
          <w:rFonts w:eastAsia="Times New Roman"/>
          <w:b/>
          <w:bCs/>
          <w:kern w:val="1"/>
          <w:lang w:eastAsia="hi-IN"/>
        </w:rPr>
      </w:pPr>
      <w:r w:rsidRPr="00F76161">
        <w:rPr>
          <w:rFonts w:eastAsia="Lucida Sans Unicode"/>
          <w:b/>
          <w:kern w:val="1"/>
          <w:lang w:eastAsia="hi-IN"/>
        </w:rPr>
        <w:t xml:space="preserve">NA DOSTAWĘ </w:t>
      </w:r>
      <w:r w:rsidR="00887D5B">
        <w:rPr>
          <w:rFonts w:eastAsia="Lucida Sans Unicode"/>
          <w:b/>
          <w:kern w:val="1"/>
          <w:lang w:eastAsia="hi-IN"/>
        </w:rPr>
        <w:t>POŚCIELI SZPITALNEJ</w:t>
      </w:r>
    </w:p>
    <w:p w:rsidR="000302DE" w:rsidRDefault="000302DE">
      <w:pPr>
        <w:pStyle w:val="Standard"/>
        <w:widowControl w:val="0"/>
        <w:spacing w:after="0" w:line="276" w:lineRule="auto"/>
        <w:jc w:val="both"/>
        <w:rPr>
          <w:rFonts w:ascii="Times New Roman" w:eastAsia="Times New Roman" w:hAnsi="Times New Roman" w:cs="Times New Roman"/>
          <w:color w:val="000000"/>
          <w:lang w:eastAsia="hi-IN" w:bidi="hi-IN"/>
        </w:rPr>
      </w:pPr>
    </w:p>
    <w:p w:rsidR="000302DE" w:rsidRDefault="0053765A">
      <w:pPr>
        <w:pStyle w:val="Standard"/>
        <w:widowControl w:val="0"/>
        <w:spacing w:after="0" w:line="276" w:lineRule="auto"/>
        <w:jc w:val="both"/>
        <w:rPr>
          <w:rFonts w:ascii="Times New Roman" w:eastAsia="Times New Roman" w:hAnsi="Times New Roman" w:cs="Times New Roman"/>
          <w:color w:val="000000"/>
          <w:lang w:eastAsia="hi-IN" w:bidi="hi-IN"/>
        </w:rPr>
      </w:pPr>
      <w:r>
        <w:rPr>
          <w:rFonts w:ascii="Times New Roman" w:eastAsia="Times New Roman" w:hAnsi="Times New Roman" w:cs="Times New Roman"/>
          <w:color w:val="000000"/>
          <w:lang w:eastAsia="hi-IN" w:bidi="hi-IN"/>
        </w:rPr>
        <w:t>Postępowanie o udzielenie zamówienia prowadzone jest w trybie przetargu nieograniczonego na podstawie ustawy z dnia 29 stycznia 2004 r. Prawo zamówień publicznych (tekst jednolity: Dz. U. z 2019r. poz. 1843), zwanej dalej ,,ustawą Pzp”, w procedurze właściwej dla zamówień o wartości szacunkowej nie przekraczającej kwot określonych w przepisach wydanych na podstawie art. 11 ust. 8 ustawy Pzp.</w:t>
      </w:r>
    </w:p>
    <w:p w:rsidR="000302DE" w:rsidRDefault="000302DE">
      <w:pPr>
        <w:pStyle w:val="Standard"/>
        <w:widowControl w:val="0"/>
        <w:spacing w:before="100" w:after="0" w:line="276" w:lineRule="auto"/>
        <w:jc w:val="center"/>
        <w:rPr>
          <w:rFonts w:ascii="Times New Roman" w:eastAsia="Lucida Sans Unicode" w:hAnsi="Times New Roman" w:cs="Times New Roman"/>
          <w:lang w:eastAsia="hi-IN" w:bidi="hi-IN"/>
        </w:rPr>
      </w:pPr>
    </w:p>
    <w:p w:rsidR="000302DE" w:rsidRDefault="000302DE">
      <w:pPr>
        <w:pStyle w:val="Standard"/>
        <w:widowControl w:val="0"/>
        <w:spacing w:after="0" w:line="276" w:lineRule="auto"/>
        <w:jc w:val="center"/>
        <w:rPr>
          <w:rFonts w:ascii="Times New Roman" w:eastAsia="Times New Roman" w:hAnsi="Times New Roman" w:cs="Times New Roman"/>
          <w:color w:val="000000"/>
          <w:shd w:val="clear" w:color="auto" w:fill="FFFFFF"/>
          <w:lang w:eastAsia="hi-IN" w:bidi="hi-IN"/>
        </w:rPr>
      </w:pPr>
    </w:p>
    <w:p w:rsidR="000302DE" w:rsidRDefault="0053765A">
      <w:pPr>
        <w:pStyle w:val="Standard"/>
        <w:widowControl w:val="0"/>
        <w:autoSpaceDE w:val="0"/>
        <w:spacing w:after="0" w:line="276" w:lineRule="auto"/>
        <w:jc w:val="both"/>
        <w:rPr>
          <w:rFonts w:ascii="Times New Roman" w:eastAsia="Tahoma" w:hAnsi="Times New Roman" w:cs="Times New Roman"/>
          <w:b/>
          <w:bCs/>
          <w:color w:val="000000"/>
          <w:shd w:val="clear" w:color="auto" w:fill="FFFFFF"/>
          <w:lang w:eastAsia="hi-IN" w:bidi="hi-IN"/>
        </w:rPr>
      </w:pPr>
      <w:r>
        <w:rPr>
          <w:rFonts w:ascii="Times New Roman" w:eastAsia="Tahoma" w:hAnsi="Times New Roman" w:cs="Times New Roman"/>
          <w:b/>
          <w:bCs/>
          <w:color w:val="000000"/>
          <w:shd w:val="clear" w:color="auto" w:fill="FFFFFF"/>
          <w:lang w:eastAsia="hi-IN" w:bidi="hi-IN"/>
        </w:rPr>
        <w:t xml:space="preserve"> </w:t>
      </w:r>
    </w:p>
    <w:p w:rsidR="000302DE" w:rsidRDefault="000302DE">
      <w:pPr>
        <w:pStyle w:val="Standard"/>
        <w:widowControl w:val="0"/>
        <w:spacing w:after="0" w:line="276" w:lineRule="auto"/>
        <w:jc w:val="center"/>
        <w:rPr>
          <w:rFonts w:ascii="Times New Roman" w:eastAsia="SimSun, 宋体" w:hAnsi="Times New Roman" w:cs="Times New Roman"/>
          <w:b/>
          <w:bCs/>
          <w:color w:val="000000"/>
          <w:lang w:eastAsia="hi-IN" w:bidi="hi-IN"/>
        </w:rPr>
      </w:pPr>
    </w:p>
    <w:p w:rsidR="000302DE" w:rsidRDefault="000302DE">
      <w:pPr>
        <w:pStyle w:val="Standard"/>
        <w:widowControl w:val="0"/>
        <w:spacing w:after="0" w:line="276" w:lineRule="auto"/>
        <w:jc w:val="both"/>
        <w:rPr>
          <w:rFonts w:ascii="Times New Roman" w:eastAsia="SimSun, 宋体" w:hAnsi="Times New Roman" w:cs="Times New Roman"/>
          <w:b/>
          <w:bCs/>
          <w:color w:val="000000"/>
          <w:lang w:eastAsia="hi-IN" w:bidi="hi-IN"/>
        </w:rPr>
      </w:pPr>
    </w:p>
    <w:p w:rsidR="000302DE" w:rsidRDefault="000302DE">
      <w:pPr>
        <w:pStyle w:val="Standard"/>
        <w:widowControl w:val="0"/>
        <w:spacing w:after="0" w:line="276" w:lineRule="auto"/>
        <w:jc w:val="both"/>
        <w:rPr>
          <w:rFonts w:ascii="Times New Roman" w:eastAsia="SimSun, 宋体" w:hAnsi="Times New Roman" w:cs="Times New Roman"/>
          <w:b/>
          <w:bCs/>
          <w:color w:val="000000"/>
          <w:lang w:eastAsia="hi-IN" w:bidi="hi-IN"/>
        </w:rPr>
      </w:pPr>
    </w:p>
    <w:p w:rsidR="000302DE" w:rsidRDefault="0053765A">
      <w:pPr>
        <w:pStyle w:val="Standard"/>
        <w:widowControl w:val="0"/>
        <w:spacing w:after="0" w:line="276" w:lineRule="auto"/>
        <w:jc w:val="both"/>
      </w:pPr>
      <w:r>
        <w:rPr>
          <w:rFonts w:ascii="Times New Roman" w:eastAsia="SimSun, 宋体" w:hAnsi="Times New Roman" w:cs="Times New Roman"/>
          <w:b/>
          <w:bCs/>
          <w:color w:val="000000"/>
          <w:lang w:eastAsia="hi-IN" w:bidi="hi-IN"/>
        </w:rPr>
        <w:t xml:space="preserve">Specyfikacja Istotnych Warunków Zamówienia opublikowana została na stronie internetowej: </w:t>
      </w:r>
      <w:hyperlink r:id="rId8" w:history="1">
        <w:r>
          <w:rPr>
            <w:rStyle w:val="Internetlink"/>
            <w:rFonts w:ascii="Times New Roman" w:eastAsia="SimSun, 宋体" w:hAnsi="Times New Roman" w:cs="Times New Roman"/>
            <w:b/>
            <w:bCs/>
            <w:lang w:eastAsia="hi-IN" w:bidi="hi-IN"/>
          </w:rPr>
          <w:t>www.sppchoroszcz.med.pl</w:t>
        </w:r>
      </w:hyperlink>
    </w:p>
    <w:p w:rsidR="000302DE" w:rsidRDefault="000302DE">
      <w:pPr>
        <w:pStyle w:val="Standard"/>
        <w:widowControl w:val="0"/>
        <w:spacing w:after="0" w:line="276" w:lineRule="auto"/>
        <w:jc w:val="both"/>
        <w:rPr>
          <w:rFonts w:ascii="Times New Roman" w:eastAsia="SimSun, 宋体" w:hAnsi="Times New Roman" w:cs="Times New Roman"/>
          <w:b/>
          <w:bCs/>
          <w:color w:val="000000"/>
          <w:lang w:eastAsia="hi-IN" w:bidi="hi-IN"/>
        </w:rPr>
      </w:pPr>
    </w:p>
    <w:p w:rsidR="000302DE" w:rsidRDefault="000302DE">
      <w:pPr>
        <w:pStyle w:val="Standard"/>
        <w:widowControl w:val="0"/>
        <w:spacing w:after="0" w:line="276" w:lineRule="auto"/>
        <w:jc w:val="both"/>
        <w:rPr>
          <w:rFonts w:ascii="Times New Roman" w:eastAsia="SimSun, 宋体" w:hAnsi="Times New Roman" w:cs="Times New Roman"/>
          <w:b/>
          <w:bCs/>
          <w:color w:val="000000"/>
          <w:lang w:eastAsia="hi-IN" w:bidi="hi-IN"/>
        </w:rPr>
      </w:pPr>
    </w:p>
    <w:p w:rsidR="000302DE" w:rsidRDefault="0053765A">
      <w:pPr>
        <w:pStyle w:val="Standard"/>
        <w:widowControl w:val="0"/>
        <w:spacing w:after="0" w:line="276" w:lineRule="auto"/>
        <w:jc w:val="both"/>
        <w:rPr>
          <w:rFonts w:ascii="Times New Roman" w:eastAsia="Tahoma" w:hAnsi="Times New Roman" w:cs="Times New Roman"/>
          <w:b/>
          <w:bCs/>
          <w:color w:val="FF0000"/>
        </w:rPr>
      </w:pPr>
      <w:r>
        <w:rPr>
          <w:rFonts w:ascii="Times New Roman" w:eastAsia="Tahoma" w:hAnsi="Times New Roman" w:cs="Times New Roman"/>
          <w:b/>
          <w:bCs/>
          <w:color w:val="FF0000"/>
          <w:lang w:eastAsia="hi-IN" w:bidi="hi-IN"/>
        </w:rPr>
        <w:t xml:space="preserve">                                                                          </w:t>
      </w:r>
      <w:r>
        <w:rPr>
          <w:rFonts w:ascii="Times New Roman" w:eastAsia="Tahoma" w:hAnsi="Times New Roman" w:cs="Times New Roman"/>
          <w:b/>
          <w:bCs/>
          <w:i/>
          <w:color w:val="FF0000"/>
          <w:lang w:eastAsia="hi-IN" w:bidi="hi-IN"/>
        </w:rPr>
        <w:t xml:space="preserve">                                                                                              </w:t>
      </w:r>
      <w:r>
        <w:rPr>
          <w:rFonts w:ascii="Times New Roman" w:eastAsia="Tahoma" w:hAnsi="Times New Roman" w:cs="Times New Roman"/>
          <w:b/>
          <w:bCs/>
          <w:i/>
          <w:iCs/>
          <w:color w:val="FF0000"/>
          <w:lang w:eastAsia="hi-IN" w:bidi="hi-IN"/>
        </w:rPr>
        <w:t xml:space="preserve">                </w:t>
      </w:r>
      <w:r>
        <w:rPr>
          <w:rFonts w:ascii="Times New Roman" w:eastAsia="Tahoma" w:hAnsi="Times New Roman" w:cs="Times New Roman"/>
          <w:b/>
          <w:bCs/>
          <w:color w:val="FF0000"/>
          <w:lang w:eastAsia="hi-IN" w:bidi="hi-IN"/>
        </w:rPr>
        <w:t xml:space="preserve">                         </w:t>
      </w:r>
      <w:r>
        <w:rPr>
          <w:rFonts w:ascii="Times New Roman" w:eastAsia="Tahoma" w:hAnsi="Times New Roman" w:cs="Times New Roman"/>
          <w:b/>
          <w:bCs/>
          <w:i/>
          <w:color w:val="FF0000"/>
        </w:rPr>
        <w:t xml:space="preserve">                                                    </w:t>
      </w:r>
      <w:r>
        <w:rPr>
          <w:rFonts w:ascii="Times New Roman" w:eastAsia="Tahoma" w:hAnsi="Times New Roman" w:cs="Times New Roman"/>
          <w:b/>
          <w:bCs/>
          <w:i/>
          <w:iCs/>
          <w:color w:val="FF0000"/>
        </w:rPr>
        <w:t xml:space="preserve">                                                                                                                                                                                                           </w:t>
      </w:r>
    </w:p>
    <w:tbl>
      <w:tblPr>
        <w:tblW w:w="9441" w:type="dxa"/>
        <w:tblLayout w:type="fixed"/>
        <w:tblCellMar>
          <w:left w:w="10" w:type="dxa"/>
          <w:right w:w="10" w:type="dxa"/>
        </w:tblCellMar>
        <w:tblLook w:val="0000" w:firstRow="0" w:lastRow="0" w:firstColumn="0" w:lastColumn="0" w:noHBand="0" w:noVBand="0"/>
      </w:tblPr>
      <w:tblGrid>
        <w:gridCol w:w="9441"/>
      </w:tblGrid>
      <w:tr w:rsidR="000302DE">
        <w:tc>
          <w:tcPr>
            <w:tcW w:w="9441" w:type="dxa"/>
            <w:tcMar>
              <w:top w:w="55" w:type="dxa"/>
              <w:left w:w="55" w:type="dxa"/>
              <w:bottom w:w="55" w:type="dxa"/>
              <w:right w:w="55" w:type="dxa"/>
            </w:tcMar>
          </w:tcPr>
          <w:p w:rsidR="000302DE" w:rsidRDefault="000302DE">
            <w:pPr>
              <w:pStyle w:val="Standard"/>
              <w:widowControl w:val="0"/>
              <w:suppressLineNumbers/>
              <w:autoSpaceDE w:val="0"/>
              <w:snapToGrid w:val="0"/>
              <w:spacing w:after="0" w:line="276" w:lineRule="auto"/>
              <w:ind w:right="-10"/>
            </w:pPr>
          </w:p>
          <w:p w:rsidR="000302DE" w:rsidRDefault="000302DE">
            <w:pPr>
              <w:pStyle w:val="Standard"/>
              <w:widowControl w:val="0"/>
              <w:suppressLineNumbers/>
              <w:autoSpaceDE w:val="0"/>
              <w:snapToGrid w:val="0"/>
              <w:spacing w:after="0" w:line="276" w:lineRule="auto"/>
              <w:ind w:right="-10"/>
              <w:rPr>
                <w:rFonts w:ascii="Times New Roman" w:eastAsia="Tahoma" w:hAnsi="Times New Roman" w:cs="Times New Roman"/>
                <w:b/>
                <w:bCs/>
                <w:color w:val="FF0000"/>
              </w:rPr>
            </w:pPr>
          </w:p>
          <w:p w:rsidR="000302DE" w:rsidRDefault="000302DE">
            <w:pPr>
              <w:pStyle w:val="Standard"/>
              <w:widowControl w:val="0"/>
              <w:suppressLineNumbers/>
              <w:autoSpaceDE w:val="0"/>
              <w:snapToGrid w:val="0"/>
              <w:spacing w:after="0" w:line="276" w:lineRule="auto"/>
              <w:ind w:right="-10"/>
              <w:rPr>
                <w:rFonts w:ascii="Times New Roman" w:eastAsia="Tahoma" w:hAnsi="Times New Roman" w:cs="Times New Roman"/>
                <w:b/>
                <w:bCs/>
                <w:color w:val="FF0000"/>
              </w:rPr>
            </w:pPr>
          </w:p>
          <w:p w:rsidR="000302DE" w:rsidRDefault="000302DE">
            <w:pPr>
              <w:pStyle w:val="Standard"/>
              <w:widowControl w:val="0"/>
              <w:suppressLineNumbers/>
              <w:autoSpaceDE w:val="0"/>
              <w:snapToGrid w:val="0"/>
              <w:spacing w:after="0" w:line="276" w:lineRule="auto"/>
              <w:ind w:right="-10"/>
              <w:rPr>
                <w:rFonts w:ascii="Times New Roman" w:eastAsia="Tahoma" w:hAnsi="Times New Roman" w:cs="Times New Roman"/>
                <w:b/>
                <w:bCs/>
                <w:color w:val="FF0000"/>
              </w:rPr>
            </w:pPr>
          </w:p>
          <w:p w:rsidR="000302DE" w:rsidRDefault="000302DE">
            <w:pPr>
              <w:pStyle w:val="Standard"/>
              <w:widowControl w:val="0"/>
              <w:suppressLineNumbers/>
              <w:autoSpaceDE w:val="0"/>
              <w:snapToGrid w:val="0"/>
              <w:spacing w:after="0" w:line="276" w:lineRule="auto"/>
              <w:ind w:right="-10"/>
              <w:rPr>
                <w:rFonts w:ascii="Times New Roman" w:eastAsia="Tahoma" w:hAnsi="Times New Roman" w:cs="Times New Roman"/>
                <w:b/>
                <w:bCs/>
                <w:color w:val="FF0000"/>
              </w:rPr>
            </w:pPr>
          </w:p>
          <w:p w:rsidR="000302DE" w:rsidRDefault="0053765A">
            <w:pPr>
              <w:pStyle w:val="Standard"/>
              <w:widowControl w:val="0"/>
              <w:autoSpaceDE w:val="0"/>
              <w:spacing w:after="0" w:line="276" w:lineRule="auto"/>
              <w:ind w:left="5387"/>
              <w:jc w:val="center"/>
              <w:rPr>
                <w:rFonts w:ascii="Times New Roman" w:hAnsi="Times New Roman" w:cs="Times New Roman"/>
                <w:i/>
              </w:rPr>
            </w:pPr>
            <w:r>
              <w:rPr>
                <w:rFonts w:ascii="Times New Roman" w:hAnsi="Times New Roman" w:cs="Times New Roman"/>
                <w:i/>
              </w:rPr>
              <w:t>Specyfikację istotnych  warunków zamówienia</w:t>
            </w:r>
          </w:p>
          <w:p w:rsidR="000302DE" w:rsidRDefault="0053765A">
            <w:pPr>
              <w:pStyle w:val="Standard"/>
              <w:widowControl w:val="0"/>
              <w:autoSpaceDE w:val="0"/>
              <w:spacing w:after="0" w:line="276" w:lineRule="auto"/>
              <w:ind w:left="5387"/>
              <w:jc w:val="center"/>
              <w:rPr>
                <w:rFonts w:ascii="Times New Roman" w:hAnsi="Times New Roman" w:cs="Times New Roman"/>
                <w:i/>
              </w:rPr>
            </w:pPr>
            <w:r>
              <w:rPr>
                <w:rFonts w:ascii="Times New Roman" w:hAnsi="Times New Roman" w:cs="Times New Roman"/>
                <w:i/>
              </w:rPr>
              <w:t>wraz z załącznikami</w:t>
            </w:r>
          </w:p>
          <w:p w:rsidR="000302DE" w:rsidRDefault="00696B40">
            <w:pPr>
              <w:pStyle w:val="Standard"/>
              <w:widowControl w:val="0"/>
              <w:autoSpaceDE w:val="0"/>
              <w:spacing w:after="0" w:line="276" w:lineRule="auto"/>
              <w:ind w:left="5387"/>
              <w:jc w:val="center"/>
              <w:rPr>
                <w:rFonts w:ascii="Times New Roman" w:hAnsi="Times New Roman" w:cs="Times New Roman"/>
                <w:i/>
              </w:rPr>
            </w:pPr>
            <w:r>
              <w:rPr>
                <w:rFonts w:ascii="Times New Roman" w:hAnsi="Times New Roman" w:cs="Times New Roman"/>
                <w:i/>
              </w:rPr>
              <w:t>zatwierdził w dniu 31</w:t>
            </w:r>
            <w:r w:rsidR="0053765A">
              <w:rPr>
                <w:rFonts w:ascii="Times New Roman" w:hAnsi="Times New Roman" w:cs="Times New Roman"/>
                <w:i/>
              </w:rPr>
              <w:t>.12.2020r.</w:t>
            </w:r>
          </w:p>
          <w:p w:rsidR="000302DE" w:rsidRDefault="000302DE">
            <w:pPr>
              <w:pStyle w:val="Standard"/>
              <w:widowControl w:val="0"/>
              <w:suppressLineNumbers/>
              <w:autoSpaceDE w:val="0"/>
              <w:snapToGrid w:val="0"/>
              <w:spacing w:after="0" w:line="276" w:lineRule="auto"/>
              <w:ind w:right="-10"/>
              <w:rPr>
                <w:rFonts w:ascii="Times New Roman" w:eastAsia="Tahoma" w:hAnsi="Times New Roman" w:cs="Times New Roman"/>
                <w:b/>
                <w:bCs/>
              </w:rPr>
            </w:pPr>
          </w:p>
          <w:p w:rsidR="0007084D" w:rsidRDefault="0007084D">
            <w:pPr>
              <w:pStyle w:val="Standard"/>
              <w:widowControl w:val="0"/>
              <w:suppressLineNumbers/>
              <w:autoSpaceDE w:val="0"/>
              <w:snapToGrid w:val="0"/>
              <w:spacing w:after="0" w:line="276" w:lineRule="auto"/>
              <w:ind w:right="-10"/>
              <w:rPr>
                <w:rFonts w:ascii="Times New Roman" w:eastAsia="Tahoma" w:hAnsi="Times New Roman" w:cs="Times New Roman"/>
                <w:b/>
                <w:bCs/>
              </w:rPr>
            </w:pPr>
          </w:p>
          <w:p w:rsidR="0007084D" w:rsidRDefault="0007084D">
            <w:pPr>
              <w:pStyle w:val="Standard"/>
              <w:widowControl w:val="0"/>
              <w:suppressLineNumbers/>
              <w:autoSpaceDE w:val="0"/>
              <w:snapToGrid w:val="0"/>
              <w:spacing w:after="0" w:line="276" w:lineRule="auto"/>
              <w:ind w:right="-10"/>
              <w:rPr>
                <w:rFonts w:ascii="Times New Roman" w:eastAsia="Tahoma" w:hAnsi="Times New Roman" w:cs="Times New Roman"/>
                <w:b/>
                <w:bCs/>
              </w:rPr>
            </w:pPr>
          </w:p>
          <w:p w:rsidR="000302DE" w:rsidRDefault="0053765A">
            <w:pPr>
              <w:pStyle w:val="Standard"/>
              <w:widowControl w:val="0"/>
              <w:suppressLineNumbers/>
              <w:autoSpaceDE w:val="0"/>
              <w:snapToGrid w:val="0"/>
              <w:spacing w:after="0" w:line="276" w:lineRule="auto"/>
              <w:ind w:right="-10"/>
              <w:rPr>
                <w:rFonts w:ascii="Times New Roman" w:eastAsia="Tahoma" w:hAnsi="Times New Roman" w:cs="Times New Roman"/>
                <w:b/>
                <w:bCs/>
              </w:rPr>
            </w:pPr>
            <w:r>
              <w:rPr>
                <w:rFonts w:ascii="Times New Roman" w:eastAsia="Tahoma" w:hAnsi="Times New Roman" w:cs="Times New Roman"/>
                <w:b/>
                <w:bCs/>
              </w:rPr>
              <w:lastRenderedPageBreak/>
              <w:t>ROZDZIAŁ I. NAZWA ZAMAWIAJĄCEGO</w:t>
            </w:r>
          </w:p>
        </w:tc>
      </w:tr>
    </w:tbl>
    <w:p w:rsidR="000302DE" w:rsidRDefault="000302DE">
      <w:pPr>
        <w:pStyle w:val="Standard"/>
        <w:widowControl w:val="0"/>
        <w:autoSpaceDE w:val="0"/>
        <w:spacing w:after="0" w:line="276" w:lineRule="auto"/>
        <w:rPr>
          <w:rFonts w:ascii="Times New Roman" w:eastAsia="Tahoma" w:hAnsi="Times New Roman" w:cs="Times New Roman"/>
        </w:rPr>
      </w:pP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Samodzielny Publiczny Psychiatryczny Zakład Opieki Zdrowotnej</w:t>
      </w: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im. dr. Stanisława Deresza w Choroszczy</w:t>
      </w: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pl. im. dr Zygmunta Brodowicza 1, 16-070 Choroszcz</w:t>
      </w: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Regon: 050580458 NIP: 966-12-29-572</w:t>
      </w: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Strona internetowa: www.sppchoroszcz.med.pl e-mail: szpital@sppchoroszcz.med.pl</w:t>
      </w: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ePUAP skrytka: /SPPZOZChoroszcz/SkrytkaESP</w:t>
      </w: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Sekcja Zamówień Publicznych tel./fax. 85/7191091 wew. 404,</w:t>
      </w: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e-mail: joanna.zalewska@sppchoroszcz.med.pl</w:t>
      </w:r>
    </w:p>
    <w:p w:rsidR="000302DE" w:rsidRDefault="0053765A">
      <w:pPr>
        <w:pStyle w:val="Standard"/>
        <w:widowControl w:val="0"/>
        <w:autoSpaceDE w:val="0"/>
        <w:spacing w:after="0" w:line="276" w:lineRule="auto"/>
        <w:jc w:val="center"/>
        <w:rPr>
          <w:rFonts w:ascii="Times New Roman" w:eastAsia="Tahoma" w:hAnsi="Times New Roman" w:cs="Times New Roman"/>
          <w:bCs/>
        </w:rPr>
      </w:pPr>
      <w:r>
        <w:rPr>
          <w:rFonts w:ascii="Times New Roman" w:eastAsia="Tahoma" w:hAnsi="Times New Roman" w:cs="Times New Roman"/>
          <w:bCs/>
        </w:rPr>
        <w:t>Godziny pracy: 7:00 – 14:35 (pn. – pt.)</w:t>
      </w:r>
    </w:p>
    <w:p w:rsidR="000302DE" w:rsidRDefault="000302DE">
      <w:pPr>
        <w:pStyle w:val="Standard"/>
        <w:widowControl w:val="0"/>
        <w:autoSpaceDE w:val="0"/>
        <w:spacing w:after="0" w:line="276" w:lineRule="auto"/>
        <w:rPr>
          <w:rFonts w:ascii="Times New Roman" w:eastAsia="Tahoma" w:hAnsi="Times New Roman" w:cs="Times New Roman"/>
          <w:b/>
          <w:bCs/>
          <w:i/>
          <w:color w:val="000000"/>
        </w:rPr>
      </w:pP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53765A">
            <w:pPr>
              <w:pStyle w:val="Standard"/>
              <w:widowControl w:val="0"/>
              <w:autoSpaceDE w:val="0"/>
              <w:snapToGrid w:val="0"/>
              <w:spacing w:after="0" w:line="276" w:lineRule="auto"/>
              <w:rPr>
                <w:rFonts w:ascii="Times New Roman" w:eastAsia="Tahoma" w:hAnsi="Times New Roman" w:cs="Times New Roman"/>
                <w:b/>
                <w:bCs/>
                <w:color w:val="000000"/>
              </w:rPr>
            </w:pPr>
            <w:r>
              <w:rPr>
                <w:rFonts w:ascii="Times New Roman" w:eastAsia="Tahoma" w:hAnsi="Times New Roman" w:cs="Times New Roman"/>
                <w:b/>
                <w:bCs/>
                <w:color w:val="000000"/>
              </w:rPr>
              <w:t>ROZDZIAŁ II.  TRYB UDZIELENIA ZAMÓWIENIA</w:t>
            </w:r>
          </w:p>
        </w:tc>
      </w:tr>
    </w:tbl>
    <w:p w:rsidR="000302DE" w:rsidRDefault="000302DE">
      <w:pPr>
        <w:pStyle w:val="Standard"/>
        <w:widowControl w:val="0"/>
        <w:autoSpaceDE w:val="0"/>
        <w:spacing w:after="0" w:line="276" w:lineRule="auto"/>
        <w:jc w:val="both"/>
        <w:rPr>
          <w:rFonts w:ascii="Times New Roman" w:eastAsia="Tahoma" w:hAnsi="Times New Roman" w:cs="Times New Roman"/>
          <w:color w:val="000000"/>
        </w:rPr>
      </w:pPr>
    </w:p>
    <w:p w:rsidR="000302DE" w:rsidRDefault="0053765A" w:rsidP="006027C2">
      <w:pPr>
        <w:pStyle w:val="Standard"/>
        <w:numPr>
          <w:ilvl w:val="0"/>
          <w:numId w:val="60"/>
        </w:numPr>
        <w:suppressAutoHyphens w:val="0"/>
        <w:overflowPunct w:val="0"/>
        <w:autoSpaceDE w:val="0"/>
        <w:spacing w:after="0" w:line="276" w:lineRule="auto"/>
        <w:jc w:val="both"/>
      </w:pPr>
      <w:r>
        <w:rPr>
          <w:rFonts w:ascii="Times New Roman" w:eastAsia="Times New Roman" w:hAnsi="Times New Roman" w:cs="Times New Roman"/>
          <w:lang w:eastAsia="pl-PL"/>
        </w:rPr>
        <w:t xml:space="preserve">Postępowanie o udzielenie zamówienia publicznego prowadzone jest w trybie przetargu nieograniczonego, na podstawie </w:t>
      </w:r>
      <w:bookmarkStart w:id="0" w:name="_Hlk2166605"/>
      <w:r>
        <w:rPr>
          <w:rFonts w:ascii="Times New Roman" w:eastAsia="Times New Roman" w:hAnsi="Times New Roman" w:cs="Times New Roman"/>
          <w:lang w:eastAsia="pl-PL"/>
        </w:rPr>
        <w:t>art. 39 ustawy z dnia 29 stycznia 2004 r. Prawo zamówień publicznych</w:t>
      </w:r>
      <w:bookmarkEnd w:id="0"/>
      <w:r>
        <w:rPr>
          <w:rFonts w:ascii="Times New Roman" w:eastAsia="Times New Roman" w:hAnsi="Times New Roman" w:cs="Times New Roman"/>
          <w:lang w:eastAsia="pl-PL"/>
        </w:rPr>
        <w:t xml:space="preserve"> (Dz.U. z 2019 r. poz. 1843, t.j. ze zm.), zwanej dalej Pzp, aktów wykonawczych wydanych na podstawie ww. ustawy oraz zaleceń Urzędu Zamówień Publicznych zawartych w komunikacie z dnia 20.03.2020 r. „Komunikacja elektroniczna w dobie zagrożenia epidemicznego”.</w:t>
      </w:r>
    </w:p>
    <w:p w:rsidR="000302DE" w:rsidRDefault="0053765A" w:rsidP="006027C2">
      <w:pPr>
        <w:pStyle w:val="Standard"/>
        <w:numPr>
          <w:ilvl w:val="0"/>
          <w:numId w:val="25"/>
        </w:numPr>
        <w:suppressAutoHyphens w:val="0"/>
        <w:overflowPunct w:val="0"/>
        <w:autoSpaceDE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biorąc pod uwagę zalecenia UZP wprowadził odpowiednie zapisy SIWZ dotyczące alternatywnych sposobów komunikacji i składania ofert, oświadczeń i dokumentów w niniejszym postępowaniu uwzględniające:</w:t>
      </w:r>
    </w:p>
    <w:p w:rsidR="000302DE" w:rsidRDefault="0053765A" w:rsidP="006027C2">
      <w:pPr>
        <w:pStyle w:val="Standard"/>
        <w:numPr>
          <w:ilvl w:val="0"/>
          <w:numId w:val="61"/>
        </w:numPr>
        <w:suppressAutoHyphens w:val="0"/>
        <w:overflowPunct w:val="0"/>
        <w:autoSpaceDE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zasady postępowania właściwe dla procedury tradycyjnej dotyczącej zamówień o wartości poniżej progów unijnych (dalej zwane procedurą tradycyjną lub zasadami procedury tradycyjnej) oraz</w:t>
      </w:r>
    </w:p>
    <w:p w:rsidR="000302DE" w:rsidRDefault="0053765A" w:rsidP="006027C2">
      <w:pPr>
        <w:pStyle w:val="Standard"/>
        <w:numPr>
          <w:ilvl w:val="0"/>
          <w:numId w:val="26"/>
        </w:numPr>
        <w:suppressAutoHyphens w:val="0"/>
        <w:overflowPunct w:val="0"/>
        <w:autoSpaceDE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zasady postępowania właściwe dla procedury elektronicznej zalecane w komunikacie UZP (dalej zwane procedurą elektroniczną lub zasadami procedury elektronicznej).</w:t>
      </w:r>
    </w:p>
    <w:p w:rsidR="000302DE" w:rsidRDefault="0053765A" w:rsidP="006027C2">
      <w:pPr>
        <w:pStyle w:val="Standard"/>
        <w:numPr>
          <w:ilvl w:val="0"/>
          <w:numId w:val="25"/>
        </w:numPr>
        <w:suppressAutoHyphens w:val="0"/>
        <w:overflowPunct w:val="0"/>
        <w:autoSpaceDE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w przypadku braku możliwości złożenia ofert, wniosków i innych dokumentów w postaci elektronicznej zgodnie z zaleceniem UZP, może złożyć oferty, wnioski i inne dokumentów w sposób tradycyjny.</w:t>
      </w:r>
    </w:p>
    <w:p w:rsidR="000302DE" w:rsidRDefault="0053765A" w:rsidP="006027C2">
      <w:pPr>
        <w:pStyle w:val="Standard"/>
        <w:numPr>
          <w:ilvl w:val="0"/>
          <w:numId w:val="25"/>
        </w:numPr>
        <w:suppressAutoHyphens w:val="0"/>
        <w:overflowPunct w:val="0"/>
        <w:autoSpaceDE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dopuszcza tylko jedną z dwóch alternatywnych procedur składania oferty przez jednego Wykonawcę (w tym składania zmiany oferty oraz oświadczeń i dokumentów składanych wraz z ofertą), tj. procedurę tradycyjną lub procedurę elektroniczną. Zamawiający nie dopuszcza składania oferty (w tym składania zmiany oferty oraz oświadczeń i dokumentów składanych wraz z ofertą) przez jednego Wykonawcę w obu formach jednocześnie, zarówno w sposób tradycyjny jak i w postaci elektronicznej.</w:t>
      </w:r>
    </w:p>
    <w:p w:rsidR="000302DE" w:rsidRDefault="0053765A" w:rsidP="006027C2">
      <w:pPr>
        <w:pStyle w:val="Standard"/>
        <w:numPr>
          <w:ilvl w:val="0"/>
          <w:numId w:val="25"/>
        </w:numPr>
        <w:suppressAutoHyphens w:val="0"/>
        <w:overflowPunct w:val="0"/>
        <w:autoSpaceDE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zaleca składanie innych niż wymienione w pkt. 4 dokumentów w jednej z wybranych alternatywnych form, tj. w formie tradycyjnej lub w formie elektronicznej. Zamawiający nie zaleca składania innych niż wymienione w pkt. 4 dokumentów w obu formach jednocześnie, zarówno w sposób tradycyjny jak i w postaci elektronicznej.</w:t>
      </w:r>
    </w:p>
    <w:p w:rsidR="000302DE" w:rsidRDefault="0053765A" w:rsidP="006027C2">
      <w:pPr>
        <w:pStyle w:val="Standard"/>
        <w:numPr>
          <w:ilvl w:val="0"/>
          <w:numId w:val="25"/>
        </w:numPr>
        <w:suppressAutoHyphens w:val="0"/>
        <w:overflowPunct w:val="0"/>
        <w:autoSpaceDE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Dodatkowe zalecenia dotyczące zastosowania jednej z dwóch ww. procedur znajdują się w kolejnych pkt. SIWZ.</w:t>
      </w:r>
    </w:p>
    <w:p w:rsidR="000302DE" w:rsidRDefault="000302DE">
      <w:pPr>
        <w:pStyle w:val="Standard"/>
        <w:suppressAutoHyphens w:val="0"/>
        <w:overflowPunct w:val="0"/>
        <w:autoSpaceDE w:val="0"/>
        <w:spacing w:after="0" w:line="240" w:lineRule="auto"/>
        <w:ind w:left="539"/>
        <w:jc w:val="both"/>
        <w:rPr>
          <w:rFonts w:ascii="Times New Roman" w:eastAsia="Times New Roman" w:hAnsi="Times New Roman" w:cs="Times New Roman"/>
          <w:lang w:eastAsia="pl-PL"/>
        </w:rPr>
      </w:pPr>
    </w:p>
    <w:tbl>
      <w:tblPr>
        <w:tblW w:w="9290" w:type="dxa"/>
        <w:tblLayout w:type="fixed"/>
        <w:tblCellMar>
          <w:left w:w="10" w:type="dxa"/>
          <w:right w:w="10" w:type="dxa"/>
        </w:tblCellMar>
        <w:tblLook w:val="0000" w:firstRow="0" w:lastRow="0" w:firstColumn="0" w:lastColumn="0" w:noHBand="0" w:noVBand="0"/>
      </w:tblPr>
      <w:tblGrid>
        <w:gridCol w:w="9290"/>
      </w:tblGrid>
      <w:tr w:rsidR="000302DE">
        <w:trPr>
          <w:trHeight w:val="32"/>
        </w:trPr>
        <w:tc>
          <w:tcPr>
            <w:tcW w:w="9290" w:type="dxa"/>
            <w:tcMar>
              <w:top w:w="55" w:type="dxa"/>
              <w:left w:w="55" w:type="dxa"/>
              <w:bottom w:w="55" w:type="dxa"/>
              <w:right w:w="55" w:type="dxa"/>
            </w:tcMar>
          </w:tcPr>
          <w:p w:rsidR="000302DE" w:rsidRDefault="0053765A">
            <w:pPr>
              <w:pStyle w:val="Bezodstpw"/>
              <w:spacing w:line="276" w:lineRule="auto"/>
              <w:rPr>
                <w:rFonts w:ascii="Times New Roman" w:eastAsia="Tahoma" w:hAnsi="Times New Roman" w:cs="Times New Roman"/>
                <w:b/>
                <w:bCs/>
              </w:rPr>
            </w:pPr>
            <w:r>
              <w:rPr>
                <w:rFonts w:ascii="Times New Roman" w:eastAsia="Tahoma" w:hAnsi="Times New Roman" w:cs="Times New Roman"/>
                <w:b/>
                <w:bCs/>
              </w:rPr>
              <w:t>ROZDZIAŁ III.  OPIS PRZEDMIOTU ZAMÓWIENIA</w:t>
            </w:r>
          </w:p>
        </w:tc>
      </w:tr>
    </w:tbl>
    <w:p w:rsidR="000302DE" w:rsidRDefault="000302DE">
      <w:pPr>
        <w:pStyle w:val="Bezodstpw"/>
        <w:jc w:val="both"/>
        <w:rPr>
          <w:rFonts w:ascii="Times New Roman" w:hAnsi="Times New Roman" w:cs="Times New Roman"/>
        </w:rPr>
      </w:pPr>
    </w:p>
    <w:p w:rsidR="00696B40" w:rsidRPr="00696B40" w:rsidRDefault="00696B40" w:rsidP="006027C2">
      <w:pPr>
        <w:widowControl/>
        <w:numPr>
          <w:ilvl w:val="0"/>
          <w:numId w:val="104"/>
        </w:numPr>
        <w:autoSpaceDN/>
        <w:spacing w:line="276" w:lineRule="auto"/>
        <w:jc w:val="both"/>
        <w:textAlignment w:val="auto"/>
        <w:rPr>
          <w:rStyle w:val="StrongEmphasis"/>
          <w:rFonts w:eastAsia="Times New Roman" w:cs="Times New Roman"/>
          <w:b w:val="0"/>
          <w:bCs w:val="0"/>
          <w:sz w:val="22"/>
          <w:szCs w:val="22"/>
          <w:lang w:bidi="ar-SA"/>
        </w:rPr>
      </w:pPr>
      <w:r>
        <w:rPr>
          <w:rStyle w:val="StrongEmphasis"/>
          <w:rFonts w:eastAsia="Times New Roman" w:cs="Times New Roman"/>
          <w:b w:val="0"/>
          <w:bCs w:val="0"/>
          <w:sz w:val="22"/>
          <w:szCs w:val="22"/>
          <w:lang w:bidi="ar-SA"/>
        </w:rPr>
        <w:t xml:space="preserve">Przedmiotem zamówienia jest </w:t>
      </w:r>
      <w:r w:rsidRPr="00696B40">
        <w:rPr>
          <w:rStyle w:val="StrongEmphasis"/>
          <w:rFonts w:eastAsia="Times New Roman" w:cs="Times New Roman"/>
          <w:b w:val="0"/>
          <w:bCs w:val="0"/>
          <w:sz w:val="22"/>
          <w:szCs w:val="22"/>
          <w:lang w:bidi="ar-SA"/>
        </w:rPr>
        <w:t xml:space="preserve">dostawa </w:t>
      </w:r>
      <w:r w:rsidR="00887D5B">
        <w:rPr>
          <w:rStyle w:val="StrongEmphasis"/>
          <w:rFonts w:eastAsia="Times New Roman" w:cs="Times New Roman"/>
          <w:b w:val="0"/>
          <w:bCs w:val="0"/>
          <w:sz w:val="22"/>
          <w:szCs w:val="22"/>
          <w:lang w:bidi="ar-SA"/>
        </w:rPr>
        <w:t>pościeli</w:t>
      </w:r>
      <w:r w:rsidRPr="00696B40">
        <w:rPr>
          <w:rStyle w:val="StrongEmphasis"/>
          <w:rFonts w:eastAsia="Times New Roman" w:cs="Times New Roman"/>
          <w:b w:val="0"/>
          <w:bCs w:val="0"/>
          <w:sz w:val="22"/>
          <w:szCs w:val="22"/>
          <w:lang w:bidi="ar-SA"/>
        </w:rPr>
        <w:t xml:space="preserve"> szpitalnej w asortymencie i ilościach wyszczególnio</w:t>
      </w:r>
      <w:r>
        <w:rPr>
          <w:rStyle w:val="StrongEmphasis"/>
          <w:rFonts w:eastAsia="Times New Roman" w:cs="Times New Roman"/>
          <w:b w:val="0"/>
          <w:bCs w:val="0"/>
          <w:sz w:val="22"/>
          <w:szCs w:val="22"/>
          <w:lang w:bidi="ar-SA"/>
        </w:rPr>
        <w:t xml:space="preserve">nych w Formularzu </w:t>
      </w:r>
      <w:r w:rsidRPr="00696B40">
        <w:rPr>
          <w:rStyle w:val="StrongEmphasis"/>
          <w:rFonts w:eastAsia="Times New Roman" w:cs="Times New Roman"/>
          <w:b w:val="0"/>
          <w:bCs w:val="0"/>
          <w:sz w:val="22"/>
          <w:szCs w:val="22"/>
          <w:lang w:bidi="ar-SA"/>
        </w:rPr>
        <w:t>cenowym stanowiącym Załączniku Nr 2 do SIWZ.</w:t>
      </w:r>
    </w:p>
    <w:p w:rsidR="00696B40" w:rsidRPr="00696B40" w:rsidRDefault="00696B40" w:rsidP="006027C2">
      <w:pPr>
        <w:widowControl/>
        <w:numPr>
          <w:ilvl w:val="0"/>
          <w:numId w:val="104"/>
        </w:numPr>
        <w:autoSpaceDN/>
        <w:spacing w:line="276" w:lineRule="auto"/>
        <w:jc w:val="both"/>
        <w:textAlignment w:val="auto"/>
        <w:rPr>
          <w:rStyle w:val="StrongEmphasis"/>
          <w:rFonts w:eastAsia="Times New Roman" w:cs="Times New Roman"/>
          <w:b w:val="0"/>
          <w:bCs w:val="0"/>
          <w:sz w:val="22"/>
          <w:szCs w:val="22"/>
          <w:lang w:bidi="ar-SA"/>
        </w:rPr>
      </w:pPr>
      <w:r w:rsidRPr="00696B40">
        <w:rPr>
          <w:rStyle w:val="StrongEmphasis"/>
          <w:rFonts w:eastAsia="Times New Roman" w:cs="Times New Roman"/>
          <w:b w:val="0"/>
          <w:bCs w:val="0"/>
          <w:sz w:val="22"/>
          <w:szCs w:val="22"/>
          <w:lang w:bidi="ar-SA"/>
        </w:rPr>
        <w:t xml:space="preserve">Główny przedmiot zamówienia wg Wspólnego Słownika Zamówień Publicznych CPV: </w:t>
      </w:r>
    </w:p>
    <w:p w:rsidR="00696B40" w:rsidRPr="00696B40" w:rsidRDefault="00696B40" w:rsidP="00622CFD">
      <w:pPr>
        <w:widowControl/>
        <w:autoSpaceDN/>
        <w:spacing w:line="276" w:lineRule="auto"/>
        <w:ind w:left="720"/>
        <w:jc w:val="both"/>
        <w:textAlignment w:val="auto"/>
        <w:rPr>
          <w:rStyle w:val="StrongEmphasis"/>
          <w:rFonts w:eastAsia="Times New Roman" w:cs="Times New Roman"/>
          <w:b w:val="0"/>
          <w:bCs w:val="0"/>
          <w:sz w:val="22"/>
          <w:szCs w:val="22"/>
          <w:lang w:bidi="ar-SA"/>
        </w:rPr>
      </w:pPr>
      <w:r w:rsidRPr="00696B40">
        <w:rPr>
          <w:rStyle w:val="StrongEmphasis"/>
          <w:rFonts w:eastAsia="Times New Roman" w:cs="Times New Roman"/>
          <w:b w:val="0"/>
          <w:bCs w:val="0"/>
          <w:sz w:val="22"/>
          <w:szCs w:val="22"/>
          <w:lang w:bidi="ar-SA"/>
        </w:rPr>
        <w:t>39512000-4 Bielizna pościelowa</w:t>
      </w:r>
    </w:p>
    <w:p w:rsidR="00696B40" w:rsidRPr="00053630" w:rsidRDefault="00696B40" w:rsidP="006027C2">
      <w:pPr>
        <w:widowControl/>
        <w:numPr>
          <w:ilvl w:val="0"/>
          <w:numId w:val="104"/>
        </w:numPr>
        <w:autoSpaceDN/>
        <w:spacing w:line="276" w:lineRule="auto"/>
        <w:jc w:val="both"/>
        <w:textAlignment w:val="auto"/>
        <w:rPr>
          <w:rStyle w:val="StrongEmphasis"/>
          <w:rFonts w:eastAsia="Times New Roman" w:cs="Times New Roman"/>
          <w:b w:val="0"/>
          <w:bCs w:val="0"/>
          <w:sz w:val="22"/>
          <w:szCs w:val="22"/>
          <w:lang w:bidi="ar-SA"/>
        </w:rPr>
      </w:pPr>
      <w:r w:rsidRPr="00696B40">
        <w:rPr>
          <w:rStyle w:val="StrongEmphasis"/>
          <w:rFonts w:eastAsia="Times New Roman" w:cs="Times New Roman"/>
          <w:b w:val="0"/>
          <w:bCs w:val="0"/>
          <w:sz w:val="22"/>
          <w:szCs w:val="22"/>
          <w:lang w:bidi="ar-SA"/>
        </w:rPr>
        <w:t xml:space="preserve">Jeżeli w opisie przedmiotu zamówienia - określonym w Załączniku nr 2 do SIWZ - znajduje się jakikolwiek znak towarowy, patent, norma czy pochodzenie, należy przyjąć, że Zamawiający podał </w:t>
      </w:r>
      <w:r w:rsidRPr="00696B40">
        <w:rPr>
          <w:rStyle w:val="StrongEmphasis"/>
          <w:rFonts w:eastAsia="Times New Roman" w:cs="Times New Roman"/>
          <w:b w:val="0"/>
          <w:bCs w:val="0"/>
          <w:sz w:val="22"/>
          <w:szCs w:val="22"/>
          <w:lang w:bidi="ar-SA"/>
        </w:rPr>
        <w:lastRenderedPageBreak/>
        <w:t>taki opis ze wskazaniem na typ i dopuszcza składanie ofert równoważnych o parametrach nie gorszych niż te, podane pod pojęciem typu.</w:t>
      </w:r>
    </w:p>
    <w:p w:rsidR="00696B40" w:rsidRPr="00696B40" w:rsidRDefault="00696B40" w:rsidP="006027C2">
      <w:pPr>
        <w:widowControl/>
        <w:numPr>
          <w:ilvl w:val="0"/>
          <w:numId w:val="104"/>
        </w:numPr>
        <w:autoSpaceDN/>
        <w:spacing w:line="276" w:lineRule="auto"/>
        <w:jc w:val="both"/>
        <w:textAlignment w:val="auto"/>
        <w:rPr>
          <w:rStyle w:val="StrongEmphasis"/>
          <w:rFonts w:eastAsia="Times New Roman" w:cs="Times New Roman"/>
          <w:b w:val="0"/>
          <w:bCs w:val="0"/>
          <w:sz w:val="22"/>
          <w:szCs w:val="22"/>
          <w:lang w:bidi="ar-SA"/>
        </w:rPr>
      </w:pPr>
      <w:r w:rsidRPr="00696B40">
        <w:rPr>
          <w:rStyle w:val="StrongEmphasis"/>
          <w:rFonts w:eastAsia="Times New Roman" w:cs="Times New Roman"/>
          <w:b w:val="0"/>
          <w:bCs w:val="0"/>
          <w:sz w:val="22"/>
          <w:szCs w:val="22"/>
          <w:lang w:bidi="ar-SA"/>
        </w:rPr>
        <w:t xml:space="preserve"> Zgodnie z art. 36b ust. 1 ustawy Zamawiający żąda wskazania przez Wykonawcę części zamówienia, których wykonanie zamierza powierzyć podwykonawcom, oraz podania przez Wykonawcę firm podwykonawców. Informacje te należy wpisać  w Formularzu ofertowym.   </w:t>
      </w:r>
    </w:p>
    <w:p w:rsidR="0007084D" w:rsidRPr="0007084D" w:rsidRDefault="0007084D" w:rsidP="006027C2">
      <w:pPr>
        <w:widowControl/>
        <w:numPr>
          <w:ilvl w:val="0"/>
          <w:numId w:val="104"/>
        </w:numPr>
        <w:autoSpaceDN/>
        <w:spacing w:after="160" w:line="276" w:lineRule="auto"/>
        <w:jc w:val="both"/>
        <w:textAlignment w:val="auto"/>
        <w:rPr>
          <w:rFonts w:eastAsia="Times New Roman" w:cs="Times New Roman"/>
          <w:kern w:val="0"/>
          <w:sz w:val="22"/>
          <w:szCs w:val="22"/>
          <w:lang w:eastAsia="ar-SA" w:bidi="ar-SA"/>
        </w:rPr>
      </w:pPr>
      <w:r w:rsidRPr="0007084D">
        <w:rPr>
          <w:rFonts w:eastAsia="Times New Roman" w:cs="Times New Roman"/>
          <w:kern w:val="0"/>
          <w:sz w:val="22"/>
          <w:szCs w:val="22"/>
          <w:lang w:eastAsia="ar-SA" w:bidi="ar-SA"/>
        </w:rPr>
        <w:t>Jeżeli w opisie przedmiotu zamówienia - określonym w Załączniku nr 2 do SIWZ - znajduje się jakikolwiek znak towarowy, patent, norma czy pochodzenie, należy przyjąć, że Zamawiający podał taki opis ze wskazaniem na typ i dopuszcza składanie ofert równoważnych o parametrach nie gorszych niż te, podane pod pojęciem typu.</w:t>
      </w:r>
    </w:p>
    <w:p w:rsidR="0007084D" w:rsidRPr="0007084D" w:rsidRDefault="0007084D" w:rsidP="006027C2">
      <w:pPr>
        <w:widowControl/>
        <w:numPr>
          <w:ilvl w:val="0"/>
          <w:numId w:val="104"/>
        </w:numPr>
        <w:autoSpaceDN/>
        <w:spacing w:after="160" w:line="276" w:lineRule="auto"/>
        <w:jc w:val="both"/>
        <w:textAlignment w:val="auto"/>
        <w:rPr>
          <w:rFonts w:eastAsia="Times New Roman" w:cs="Times New Roman"/>
          <w:kern w:val="0"/>
          <w:sz w:val="22"/>
          <w:szCs w:val="22"/>
          <w:lang w:eastAsia="ar-SA" w:bidi="ar-SA"/>
        </w:rPr>
      </w:pPr>
      <w:r w:rsidRPr="0007084D">
        <w:rPr>
          <w:rFonts w:eastAsia="Times New Roman" w:cs="Times New Roman"/>
          <w:kern w:val="0"/>
          <w:sz w:val="22"/>
          <w:szCs w:val="22"/>
          <w:lang w:eastAsia="ar-SA" w:bidi="ar-SA"/>
        </w:rPr>
        <w:t xml:space="preserve">Należy przyjąć, że w przypadku wskazania nazwy pochodzenia elementu, nazwy producenta, przytoczona nazwa określa jedynie przykładowy element przedmiotu zamówienia o minimalnych wymaganiach. Zamawiający dopuszcza zaoferowanie równoważnego elementu przedmiotu zamówienia, jednak musi on posiadać nie gorszy skład oraz musi spełniać założenia (parametry docelowe) wynikające z SIWZ oraz obowiązujących przepisów prawa. Szczegółowy opis przedmiotu zamówienia określa SIWZ. </w:t>
      </w:r>
    </w:p>
    <w:p w:rsidR="0007084D" w:rsidRPr="0007084D" w:rsidRDefault="0007084D" w:rsidP="006027C2">
      <w:pPr>
        <w:widowControl/>
        <w:numPr>
          <w:ilvl w:val="0"/>
          <w:numId w:val="104"/>
        </w:numPr>
        <w:autoSpaceDN/>
        <w:spacing w:after="160" w:line="276" w:lineRule="auto"/>
        <w:jc w:val="both"/>
        <w:textAlignment w:val="auto"/>
        <w:rPr>
          <w:rFonts w:eastAsia="Times New Roman" w:cs="Times New Roman"/>
          <w:b/>
          <w:kern w:val="0"/>
          <w:sz w:val="22"/>
          <w:szCs w:val="22"/>
          <w:lang w:eastAsia="ar-SA" w:bidi="ar-SA"/>
        </w:rPr>
      </w:pPr>
      <w:r w:rsidRPr="0007084D">
        <w:rPr>
          <w:rFonts w:eastAsia="Times New Roman" w:cs="Times New Roman"/>
          <w:b/>
          <w:kern w:val="0"/>
          <w:sz w:val="22"/>
          <w:szCs w:val="22"/>
          <w:lang w:eastAsia="ar-SA" w:bidi="ar-SA"/>
        </w:rPr>
        <w:t>Oferty równoważne:</w:t>
      </w:r>
    </w:p>
    <w:p w:rsidR="0007084D" w:rsidRPr="0007084D" w:rsidRDefault="0007084D" w:rsidP="006027C2">
      <w:pPr>
        <w:widowControl/>
        <w:numPr>
          <w:ilvl w:val="0"/>
          <w:numId w:val="105"/>
        </w:numPr>
        <w:autoSpaceDN/>
        <w:spacing w:after="160" w:line="276" w:lineRule="auto"/>
        <w:jc w:val="both"/>
        <w:textAlignment w:val="auto"/>
        <w:rPr>
          <w:rFonts w:eastAsia="Times New Roman" w:cs="Times New Roman"/>
          <w:kern w:val="0"/>
          <w:sz w:val="22"/>
          <w:szCs w:val="22"/>
          <w:lang w:eastAsia="ar-SA" w:bidi="ar-SA"/>
        </w:rPr>
      </w:pPr>
      <w:r w:rsidRPr="0007084D">
        <w:rPr>
          <w:rFonts w:eastAsia="Times New Roman" w:cs="Times New Roman"/>
          <w:kern w:val="0"/>
          <w:sz w:val="22"/>
          <w:szCs w:val="22"/>
          <w:lang w:eastAsia="ar-SA" w:bidi="ar-SA"/>
        </w:rPr>
        <w:t>Zamawiający dopuszcza rozwiązania równoważne opisywanym w specyfikacji istotnych warunków zamówienia.</w:t>
      </w:r>
    </w:p>
    <w:p w:rsidR="0007084D" w:rsidRPr="0007084D" w:rsidRDefault="0007084D" w:rsidP="006027C2">
      <w:pPr>
        <w:widowControl/>
        <w:numPr>
          <w:ilvl w:val="0"/>
          <w:numId w:val="105"/>
        </w:numPr>
        <w:autoSpaceDN/>
        <w:spacing w:after="160" w:line="276" w:lineRule="auto"/>
        <w:jc w:val="both"/>
        <w:textAlignment w:val="auto"/>
        <w:rPr>
          <w:rFonts w:eastAsia="Times New Roman" w:cs="Times New Roman"/>
          <w:kern w:val="0"/>
          <w:sz w:val="22"/>
          <w:szCs w:val="22"/>
          <w:lang w:eastAsia="ar-SA" w:bidi="ar-SA"/>
        </w:rPr>
      </w:pPr>
      <w:r w:rsidRPr="0007084D">
        <w:rPr>
          <w:rFonts w:eastAsia="Times New Roman" w:cs="Times New Roman"/>
          <w:kern w:val="0"/>
          <w:sz w:val="22"/>
          <w:szCs w:val="22"/>
          <w:lang w:eastAsia="ar-SA" w:bidi="ar-SA"/>
        </w:rPr>
        <w:t>Wykonawca, który w ofercie powołuje się na rozwiązania równoważne opisywanym przez Zamawiającego jest obowiązany wykazać, że oferowane przez niego dostawy spełniają wymagania określone przez Zamawiającego w specyfikacji istotnych warunków zamówienia.</w:t>
      </w:r>
    </w:p>
    <w:p w:rsidR="0007084D" w:rsidRPr="0007084D" w:rsidRDefault="0007084D" w:rsidP="006027C2">
      <w:pPr>
        <w:widowControl/>
        <w:numPr>
          <w:ilvl w:val="0"/>
          <w:numId w:val="105"/>
        </w:numPr>
        <w:autoSpaceDN/>
        <w:spacing w:after="160" w:line="276" w:lineRule="auto"/>
        <w:jc w:val="both"/>
        <w:textAlignment w:val="auto"/>
        <w:rPr>
          <w:rFonts w:eastAsia="Times New Roman" w:cs="Times New Roman"/>
          <w:kern w:val="0"/>
          <w:sz w:val="22"/>
          <w:szCs w:val="22"/>
          <w:lang w:eastAsia="ar-SA" w:bidi="ar-SA"/>
        </w:rPr>
      </w:pPr>
      <w:r w:rsidRPr="0007084D">
        <w:rPr>
          <w:rFonts w:eastAsia="Times New Roman" w:cs="Times New Roman"/>
          <w:kern w:val="0"/>
          <w:sz w:val="22"/>
          <w:szCs w:val="22"/>
          <w:lang w:eastAsia="ar-SA" w:bidi="ar-SA"/>
        </w:rPr>
        <w:t xml:space="preserve">Ilekroć w niniejszej SIWZ w opisie przedmiotu zamówienia jest mowa o normach, europejskich ocenach technicznych, aprobatach, specyfikacjach technicznych, systemach referencji technicznych to przyjmuje się, że wskazaniom takim towarzyszą wyrazy „lub równoważne”. </w:t>
      </w:r>
    </w:p>
    <w:p w:rsidR="0007084D" w:rsidRPr="0007084D" w:rsidRDefault="0007084D" w:rsidP="006027C2">
      <w:pPr>
        <w:widowControl/>
        <w:numPr>
          <w:ilvl w:val="0"/>
          <w:numId w:val="105"/>
        </w:numPr>
        <w:autoSpaceDN/>
        <w:spacing w:after="160" w:line="276" w:lineRule="auto"/>
        <w:jc w:val="both"/>
        <w:textAlignment w:val="auto"/>
        <w:rPr>
          <w:rFonts w:eastAsia="Times New Roman" w:cs="Times New Roman"/>
          <w:kern w:val="0"/>
          <w:sz w:val="22"/>
          <w:szCs w:val="22"/>
          <w:lang w:eastAsia="ar-SA" w:bidi="ar-SA"/>
        </w:rPr>
      </w:pPr>
      <w:r w:rsidRPr="0007084D">
        <w:rPr>
          <w:rFonts w:eastAsia="Times New Roman" w:cs="Times New Roman"/>
          <w:kern w:val="0"/>
          <w:sz w:val="22"/>
          <w:szCs w:val="22"/>
          <w:lang w:eastAsia="ar-SA" w:bidi="ar-SA"/>
        </w:rPr>
        <w:t>Przez słowo równoważny Zamawiający rozumie produkt o parametrach nie gorszych od opisanych w przedmiotowej SIWZ, tj. o parametrach takich samych lub lepszych w stosunku do podanych w opisie przedmiotu zamówienia (OPZ), a do oceny ich równoważności będzie brał pod uwagę wyłącznie te parametry, które podane są w OPZ.</w:t>
      </w:r>
    </w:p>
    <w:p w:rsidR="007E0741" w:rsidRPr="007E0741" w:rsidRDefault="007E0741" w:rsidP="006027C2">
      <w:pPr>
        <w:pStyle w:val="Akapitzlist"/>
        <w:numPr>
          <w:ilvl w:val="0"/>
          <w:numId w:val="22"/>
        </w:numPr>
        <w:spacing w:after="0" w:line="276" w:lineRule="auto"/>
        <w:jc w:val="both"/>
        <w:rPr>
          <w:rFonts w:ascii="Times New Roman" w:eastAsia="Times New Roman" w:hAnsi="Times New Roman" w:cs="Times New Roman"/>
          <w:b/>
          <w:vanish/>
        </w:rPr>
      </w:pPr>
    </w:p>
    <w:p w:rsidR="007E0741" w:rsidRPr="007E0741" w:rsidRDefault="007E0741" w:rsidP="006027C2">
      <w:pPr>
        <w:pStyle w:val="Akapitzlist"/>
        <w:numPr>
          <w:ilvl w:val="0"/>
          <w:numId w:val="22"/>
        </w:numPr>
        <w:spacing w:after="0" w:line="276" w:lineRule="auto"/>
        <w:jc w:val="both"/>
        <w:rPr>
          <w:rFonts w:ascii="Times New Roman" w:eastAsia="Times New Roman" w:hAnsi="Times New Roman" w:cs="Times New Roman"/>
          <w:b/>
          <w:vanish/>
        </w:rPr>
      </w:pPr>
    </w:p>
    <w:p w:rsidR="007E0741" w:rsidRPr="007E0741" w:rsidRDefault="007E0741" w:rsidP="006027C2">
      <w:pPr>
        <w:pStyle w:val="Akapitzlist"/>
        <w:numPr>
          <w:ilvl w:val="0"/>
          <w:numId w:val="22"/>
        </w:numPr>
        <w:spacing w:after="0" w:line="276" w:lineRule="auto"/>
        <w:jc w:val="both"/>
        <w:rPr>
          <w:rFonts w:ascii="Times New Roman" w:eastAsia="Times New Roman" w:hAnsi="Times New Roman" w:cs="Times New Roman"/>
          <w:b/>
          <w:vanish/>
        </w:rPr>
      </w:pPr>
    </w:p>
    <w:p w:rsidR="007E0741" w:rsidRPr="007E0741" w:rsidRDefault="007E0741" w:rsidP="006027C2">
      <w:pPr>
        <w:pStyle w:val="Akapitzlist"/>
        <w:numPr>
          <w:ilvl w:val="0"/>
          <w:numId w:val="22"/>
        </w:numPr>
        <w:spacing w:after="0" w:line="276" w:lineRule="auto"/>
        <w:jc w:val="both"/>
        <w:rPr>
          <w:rFonts w:ascii="Times New Roman" w:eastAsia="Times New Roman" w:hAnsi="Times New Roman" w:cs="Times New Roman"/>
          <w:b/>
          <w:vanish/>
        </w:rPr>
      </w:pPr>
    </w:p>
    <w:p w:rsidR="007E0741" w:rsidRPr="007E0741" w:rsidRDefault="007E0741" w:rsidP="006027C2">
      <w:pPr>
        <w:pStyle w:val="Akapitzlist"/>
        <w:numPr>
          <w:ilvl w:val="0"/>
          <w:numId w:val="22"/>
        </w:numPr>
        <w:spacing w:after="0" w:line="276" w:lineRule="auto"/>
        <w:jc w:val="both"/>
        <w:rPr>
          <w:rFonts w:ascii="Times New Roman" w:eastAsia="Times New Roman" w:hAnsi="Times New Roman" w:cs="Times New Roman"/>
          <w:b/>
          <w:vanish/>
        </w:rPr>
      </w:pPr>
    </w:p>
    <w:p w:rsidR="007E0741" w:rsidRPr="007E0741" w:rsidRDefault="007E0741" w:rsidP="006027C2">
      <w:pPr>
        <w:pStyle w:val="Akapitzlist"/>
        <w:numPr>
          <w:ilvl w:val="0"/>
          <w:numId w:val="22"/>
        </w:numPr>
        <w:spacing w:after="0" w:line="276" w:lineRule="auto"/>
        <w:jc w:val="both"/>
        <w:rPr>
          <w:rFonts w:ascii="Times New Roman" w:eastAsia="Times New Roman" w:hAnsi="Times New Roman" w:cs="Times New Roman"/>
          <w:b/>
          <w:vanish/>
        </w:rPr>
      </w:pPr>
    </w:p>
    <w:p w:rsidR="007E0741" w:rsidRPr="007E0741" w:rsidRDefault="007E0741" w:rsidP="006027C2">
      <w:pPr>
        <w:pStyle w:val="Akapitzlist"/>
        <w:numPr>
          <w:ilvl w:val="0"/>
          <w:numId w:val="22"/>
        </w:numPr>
        <w:spacing w:after="0" w:line="276" w:lineRule="auto"/>
        <w:jc w:val="both"/>
        <w:rPr>
          <w:rFonts w:ascii="Times New Roman" w:eastAsia="Times New Roman" w:hAnsi="Times New Roman" w:cs="Times New Roman"/>
          <w:b/>
          <w:vanish/>
        </w:rPr>
      </w:pPr>
    </w:p>
    <w:p w:rsidR="000302DE" w:rsidRDefault="0053765A" w:rsidP="006027C2">
      <w:pPr>
        <w:pStyle w:val="Bezodstpw"/>
        <w:numPr>
          <w:ilvl w:val="0"/>
          <w:numId w:val="22"/>
        </w:numPr>
        <w:spacing w:line="276" w:lineRule="auto"/>
        <w:jc w:val="both"/>
        <w:rPr>
          <w:rFonts w:ascii="Times New Roman" w:eastAsia="Times New Roman" w:hAnsi="Times New Roman" w:cs="Times New Roman"/>
          <w:b/>
        </w:rPr>
      </w:pPr>
      <w:r>
        <w:rPr>
          <w:rFonts w:ascii="Times New Roman" w:eastAsia="Times New Roman" w:hAnsi="Times New Roman" w:cs="Times New Roman"/>
          <w:b/>
        </w:rPr>
        <w:t>Dodatkowo Zamawiający informuje, że:</w:t>
      </w:r>
    </w:p>
    <w:p w:rsidR="00696B40" w:rsidRPr="00696B40" w:rsidRDefault="00696B40" w:rsidP="006027C2">
      <w:pPr>
        <w:pStyle w:val="Bezodstpw"/>
        <w:numPr>
          <w:ilvl w:val="0"/>
          <w:numId w:val="44"/>
        </w:numPr>
        <w:spacing w:line="276" w:lineRule="auto"/>
        <w:jc w:val="both"/>
        <w:rPr>
          <w:rFonts w:ascii="Times New Roman" w:eastAsia="Times New Roman" w:hAnsi="Times New Roman" w:cs="Times New Roman"/>
          <w:bCs/>
        </w:rPr>
      </w:pPr>
      <w:r>
        <w:rPr>
          <w:rFonts w:ascii="Times New Roman" w:eastAsia="Times New Roman" w:hAnsi="Times New Roman" w:cs="Times New Roman"/>
        </w:rPr>
        <w:t>n</w:t>
      </w:r>
      <w:r w:rsidRPr="00696B40">
        <w:rPr>
          <w:rFonts w:ascii="Times New Roman" w:eastAsia="Times New Roman" w:hAnsi="Times New Roman" w:cs="Times New Roman"/>
        </w:rPr>
        <w:t xml:space="preserve">ie </w:t>
      </w:r>
      <w:r w:rsidR="0026474F" w:rsidRPr="00696B40">
        <w:rPr>
          <w:rFonts w:ascii="Times New Roman" w:eastAsia="Times New Roman" w:hAnsi="Times New Roman" w:cs="Times New Roman"/>
        </w:rPr>
        <w:t>dopuszcza składania</w:t>
      </w:r>
      <w:r w:rsidR="0007084D" w:rsidRPr="00696B40">
        <w:rPr>
          <w:rFonts w:ascii="Times New Roman" w:eastAsia="Times New Roman" w:hAnsi="Times New Roman" w:cs="Times New Roman"/>
        </w:rPr>
        <w:t xml:space="preserve"> ofert częściowych </w:t>
      </w:r>
    </w:p>
    <w:p w:rsidR="000302DE" w:rsidRPr="00696B40" w:rsidRDefault="0053765A" w:rsidP="006027C2">
      <w:pPr>
        <w:pStyle w:val="Bezodstpw"/>
        <w:numPr>
          <w:ilvl w:val="0"/>
          <w:numId w:val="44"/>
        </w:numPr>
        <w:spacing w:line="276" w:lineRule="auto"/>
        <w:jc w:val="both"/>
        <w:rPr>
          <w:rFonts w:ascii="Times New Roman" w:eastAsia="Times New Roman" w:hAnsi="Times New Roman" w:cs="Times New Roman"/>
          <w:bCs/>
        </w:rPr>
      </w:pPr>
      <w:r w:rsidRPr="00696B40">
        <w:rPr>
          <w:rFonts w:ascii="Times New Roman" w:eastAsia="Times New Roman" w:hAnsi="Times New Roman" w:cs="Times New Roman"/>
          <w:bCs/>
        </w:rPr>
        <w:t>nie dopuszcza składania ofert wariantowych,</w:t>
      </w:r>
    </w:p>
    <w:p w:rsidR="000302DE" w:rsidRDefault="0053765A" w:rsidP="006027C2">
      <w:pPr>
        <w:pStyle w:val="Bezodstpw"/>
        <w:numPr>
          <w:ilvl w:val="0"/>
          <w:numId w:val="44"/>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nie przewiduje zawierania umowy ramowej,</w:t>
      </w:r>
    </w:p>
    <w:p w:rsidR="000302DE" w:rsidRDefault="0053765A" w:rsidP="006027C2">
      <w:pPr>
        <w:pStyle w:val="Bezodstpw"/>
        <w:numPr>
          <w:ilvl w:val="0"/>
          <w:numId w:val="44"/>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nie przewiduje udzielania zamówień, o których mowa w art. 67 ust.1pkt. 7 ustawy Pzp,</w:t>
      </w:r>
    </w:p>
    <w:p w:rsidR="000302DE" w:rsidRDefault="0053765A" w:rsidP="006027C2">
      <w:pPr>
        <w:pStyle w:val="Bezodstpw"/>
        <w:numPr>
          <w:ilvl w:val="0"/>
          <w:numId w:val="44"/>
        </w:numPr>
        <w:spacing w:line="276" w:lineRule="auto"/>
        <w:jc w:val="both"/>
        <w:rPr>
          <w:rFonts w:ascii="Times New Roman" w:eastAsia="Times New Roman" w:hAnsi="Times New Roman" w:cs="Times New Roman"/>
          <w:bCs/>
        </w:rPr>
      </w:pPr>
      <w:r>
        <w:rPr>
          <w:rFonts w:ascii="Times New Roman" w:eastAsia="Times New Roman" w:hAnsi="Times New Roman" w:cs="Times New Roman"/>
          <w:bCs/>
        </w:rPr>
        <w:t>nie przewiduje aukcji elektronicznej,</w:t>
      </w:r>
    </w:p>
    <w:p w:rsidR="000302DE" w:rsidRPr="00FC40F7" w:rsidRDefault="0053765A" w:rsidP="006027C2">
      <w:pPr>
        <w:pStyle w:val="Bezodstpw"/>
        <w:numPr>
          <w:ilvl w:val="0"/>
          <w:numId w:val="44"/>
        </w:numPr>
        <w:spacing w:line="276" w:lineRule="auto"/>
        <w:jc w:val="both"/>
        <w:rPr>
          <w:rFonts w:ascii="Times New Roman" w:eastAsia="Tahoma" w:hAnsi="Times New Roman" w:cs="Times New Roman"/>
          <w:bCs/>
        </w:rPr>
      </w:pPr>
      <w:r w:rsidRPr="00FC40F7">
        <w:rPr>
          <w:rFonts w:ascii="Times New Roman" w:eastAsia="Tahoma" w:hAnsi="Times New Roman" w:cs="Times New Roman"/>
          <w:bCs/>
        </w:rPr>
        <w:t>nie przewiduje zwrotu kosztów udziału w postępowaniu.</w:t>
      </w: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Standard"/>
              <w:widowControl w:val="0"/>
              <w:tabs>
                <w:tab w:val="left" w:pos="1155"/>
              </w:tabs>
              <w:autoSpaceDE w:val="0"/>
              <w:snapToGrid w:val="0"/>
              <w:spacing w:after="0" w:line="276" w:lineRule="auto"/>
              <w:jc w:val="both"/>
            </w:pPr>
          </w:p>
          <w:p w:rsidR="000302DE" w:rsidRDefault="0053765A">
            <w:pPr>
              <w:pStyle w:val="Standard"/>
              <w:widowControl w:val="0"/>
              <w:tabs>
                <w:tab w:val="left" w:pos="1155"/>
              </w:tabs>
              <w:autoSpaceDE w:val="0"/>
              <w:snapToGrid w:val="0"/>
              <w:spacing w:after="0" w:line="276" w:lineRule="auto"/>
              <w:jc w:val="both"/>
              <w:rPr>
                <w:rFonts w:ascii="Times New Roman" w:eastAsia="Tahoma" w:hAnsi="Times New Roman" w:cs="Times New Roman"/>
                <w:b/>
                <w:bCs/>
              </w:rPr>
            </w:pPr>
            <w:r>
              <w:rPr>
                <w:rFonts w:ascii="Times New Roman" w:eastAsia="Tahoma" w:hAnsi="Times New Roman" w:cs="Times New Roman"/>
                <w:b/>
                <w:bCs/>
              </w:rPr>
              <w:t>ROZDZIAŁ IV.  TERMIN WYKONANIA ZAMÓWIENIA</w:t>
            </w:r>
          </w:p>
        </w:tc>
      </w:tr>
    </w:tbl>
    <w:p w:rsidR="0007084D" w:rsidRPr="0007084D" w:rsidRDefault="0007084D" w:rsidP="006027C2">
      <w:pPr>
        <w:widowControl/>
        <w:numPr>
          <w:ilvl w:val="0"/>
          <w:numId w:val="106"/>
        </w:numPr>
        <w:autoSpaceDN/>
        <w:spacing w:line="276" w:lineRule="auto"/>
        <w:jc w:val="both"/>
        <w:textAlignment w:val="auto"/>
        <w:rPr>
          <w:rFonts w:eastAsia="Times New Roman" w:cs="Times New Roman"/>
          <w:kern w:val="0"/>
          <w:sz w:val="22"/>
          <w:szCs w:val="22"/>
          <w:shd w:val="clear" w:color="auto" w:fill="FFFFFF"/>
          <w:lang w:eastAsia="ar-SA" w:bidi="ar-SA"/>
        </w:rPr>
      </w:pPr>
      <w:r w:rsidRPr="0007084D">
        <w:rPr>
          <w:rFonts w:eastAsia="Times New Roman" w:cs="Times New Roman"/>
          <w:kern w:val="0"/>
          <w:sz w:val="22"/>
          <w:szCs w:val="22"/>
          <w:shd w:val="clear" w:color="auto" w:fill="FFFFFF"/>
          <w:lang w:eastAsia="ar-SA" w:bidi="ar-SA"/>
        </w:rPr>
        <w:t xml:space="preserve">Termin realizacji umowy: </w:t>
      </w:r>
      <w:r w:rsidR="00696B40">
        <w:rPr>
          <w:rFonts w:eastAsia="Times New Roman" w:cs="Times New Roman"/>
          <w:b/>
          <w:kern w:val="0"/>
          <w:sz w:val="22"/>
          <w:szCs w:val="22"/>
          <w:shd w:val="clear" w:color="auto" w:fill="FFFFFF"/>
          <w:lang w:eastAsia="ar-SA" w:bidi="ar-SA"/>
        </w:rPr>
        <w:t>12</w:t>
      </w:r>
      <w:r w:rsidRPr="0007084D">
        <w:rPr>
          <w:rFonts w:eastAsia="Times New Roman" w:cs="Times New Roman"/>
          <w:b/>
          <w:kern w:val="0"/>
          <w:sz w:val="22"/>
          <w:szCs w:val="22"/>
          <w:shd w:val="clear" w:color="auto" w:fill="FFFFFF"/>
          <w:lang w:eastAsia="ar-SA" w:bidi="ar-SA"/>
        </w:rPr>
        <w:t xml:space="preserve"> miesiące</w:t>
      </w:r>
      <w:r w:rsidRPr="0007084D">
        <w:rPr>
          <w:rFonts w:eastAsia="Times New Roman" w:cs="Times New Roman"/>
          <w:kern w:val="0"/>
          <w:sz w:val="22"/>
          <w:szCs w:val="22"/>
          <w:shd w:val="clear" w:color="auto" w:fill="FFFFFF"/>
          <w:lang w:eastAsia="ar-SA" w:bidi="ar-SA"/>
        </w:rPr>
        <w:t xml:space="preserve"> od daty podpisania umowy.</w:t>
      </w:r>
    </w:p>
    <w:p w:rsidR="0007084D" w:rsidRPr="0007084D" w:rsidRDefault="0007084D" w:rsidP="006027C2">
      <w:pPr>
        <w:widowControl/>
        <w:numPr>
          <w:ilvl w:val="0"/>
          <w:numId w:val="106"/>
        </w:numPr>
        <w:autoSpaceDN/>
        <w:spacing w:line="276" w:lineRule="auto"/>
        <w:jc w:val="both"/>
        <w:textAlignment w:val="auto"/>
        <w:rPr>
          <w:rFonts w:eastAsia="Times New Roman" w:cs="Times New Roman"/>
          <w:kern w:val="0"/>
          <w:sz w:val="22"/>
          <w:szCs w:val="22"/>
          <w:shd w:val="clear" w:color="auto" w:fill="FFFFFF"/>
          <w:lang w:eastAsia="ar-SA" w:bidi="ar-SA"/>
        </w:rPr>
      </w:pPr>
      <w:r w:rsidRPr="0007084D">
        <w:rPr>
          <w:rFonts w:eastAsia="Times New Roman" w:cs="Times New Roman"/>
          <w:kern w:val="0"/>
          <w:sz w:val="22"/>
          <w:szCs w:val="22"/>
          <w:shd w:val="clear" w:color="auto" w:fill="FFFFFF"/>
          <w:lang w:eastAsia="ar-SA" w:bidi="ar-SA"/>
        </w:rPr>
        <w:t xml:space="preserve">Miejsce realizacji dostawy: </w:t>
      </w:r>
      <w:r w:rsidR="00053630">
        <w:rPr>
          <w:rFonts w:eastAsia="Times New Roman" w:cs="Times New Roman"/>
          <w:kern w:val="0"/>
          <w:sz w:val="22"/>
          <w:szCs w:val="22"/>
          <w:shd w:val="clear" w:color="auto" w:fill="FFFFFF"/>
          <w:lang w:eastAsia="ar-SA" w:bidi="ar-SA"/>
        </w:rPr>
        <w:t xml:space="preserve">Magazyn - </w:t>
      </w:r>
      <w:r w:rsidR="007E0741">
        <w:rPr>
          <w:rFonts w:eastAsia="Times New Roman" w:cs="Times New Roman"/>
          <w:kern w:val="0"/>
          <w:sz w:val="22"/>
          <w:szCs w:val="22"/>
          <w:shd w:val="clear" w:color="auto" w:fill="FFFFFF"/>
          <w:lang w:eastAsia="ar-SA" w:bidi="ar-SA"/>
        </w:rPr>
        <w:t>siedzibie Zamawiającego.</w:t>
      </w: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Standard"/>
              <w:widowControl w:val="0"/>
              <w:autoSpaceDE w:val="0"/>
              <w:snapToGrid w:val="0"/>
              <w:spacing w:after="0" w:line="276" w:lineRule="auto"/>
            </w:pPr>
          </w:p>
          <w:p w:rsidR="000302DE" w:rsidRDefault="0053765A">
            <w:pPr>
              <w:pStyle w:val="Standard"/>
              <w:widowControl w:val="0"/>
              <w:autoSpaceDE w:val="0"/>
              <w:snapToGrid w:val="0"/>
              <w:spacing w:after="0" w:line="276" w:lineRule="auto"/>
              <w:rPr>
                <w:rFonts w:ascii="Times New Roman" w:eastAsia="Tahoma" w:hAnsi="Times New Roman" w:cs="Times New Roman"/>
                <w:b/>
                <w:bCs/>
              </w:rPr>
            </w:pPr>
            <w:r>
              <w:rPr>
                <w:rFonts w:ascii="Times New Roman" w:eastAsia="Tahoma" w:hAnsi="Times New Roman" w:cs="Times New Roman"/>
                <w:b/>
                <w:bCs/>
              </w:rPr>
              <w:t>ROZDZIAŁ V. WARUNKI UDZIAŁU W POSTĘPOWANIU ORAZ PODSTAWY WYKLUCZENIA</w:t>
            </w:r>
          </w:p>
        </w:tc>
      </w:tr>
    </w:tbl>
    <w:p w:rsidR="0053765A" w:rsidRDefault="004B0A31" w:rsidP="006027C2">
      <w:pPr>
        <w:pStyle w:val="Standard"/>
        <w:numPr>
          <w:ilvl w:val="0"/>
          <w:numId w:val="89"/>
        </w:numPr>
        <w:suppressAutoHyphens w:val="0"/>
        <w:spacing w:after="0" w:line="276" w:lineRule="auto"/>
        <w:jc w:val="both"/>
        <w:rPr>
          <w:rFonts w:ascii="Times New Roman" w:hAnsi="Times New Roman" w:cs="Times New Roman"/>
          <w:lang w:eastAsia="en-US"/>
        </w:rPr>
      </w:pPr>
      <w:r>
        <w:rPr>
          <w:rFonts w:ascii="Times New Roman" w:hAnsi="Times New Roman" w:cs="Times New Roman"/>
          <w:lang w:eastAsia="en-US"/>
        </w:rPr>
        <w:t xml:space="preserve">O </w:t>
      </w:r>
      <w:r w:rsidR="0053765A">
        <w:rPr>
          <w:rFonts w:ascii="Times New Roman" w:hAnsi="Times New Roman" w:cs="Times New Roman"/>
          <w:lang w:eastAsia="en-US"/>
        </w:rPr>
        <w:t xml:space="preserve">udzielenie zamówienie mogą ubiegać się Wykonawcy, którzy nie podlegają wykluczeniu z postępowania w okolicznościach o których mowa w art. 24 ust. 1 pkt. 12)-23) ustawy Prawo zamówień </w:t>
      </w:r>
      <w:r w:rsidR="0053765A">
        <w:rPr>
          <w:rFonts w:ascii="Times New Roman" w:hAnsi="Times New Roman" w:cs="Times New Roman"/>
          <w:lang w:eastAsia="en-US"/>
        </w:rPr>
        <w:lastRenderedPageBreak/>
        <w:t>publicznych. Zamawiający nie przewiduje możliwości wykluczenia Wykonawcy na podstawie art. 24 ust. 5 ustawy.</w:t>
      </w:r>
    </w:p>
    <w:p w:rsidR="000302DE" w:rsidRPr="004B0A31" w:rsidRDefault="0053765A" w:rsidP="006027C2">
      <w:pPr>
        <w:pStyle w:val="Standard"/>
        <w:numPr>
          <w:ilvl w:val="0"/>
          <w:numId w:val="89"/>
        </w:numPr>
        <w:suppressAutoHyphens w:val="0"/>
        <w:spacing w:after="0" w:line="276" w:lineRule="auto"/>
        <w:jc w:val="both"/>
        <w:rPr>
          <w:rFonts w:ascii="Times New Roman" w:hAnsi="Times New Roman" w:cs="Times New Roman"/>
          <w:lang w:eastAsia="en-US"/>
        </w:rPr>
      </w:pPr>
      <w:r w:rsidRPr="0053765A">
        <w:rPr>
          <w:rFonts w:ascii="Times New Roman" w:eastAsia="Times New Roman" w:hAnsi="Times New Roman" w:cs="Times New Roman"/>
          <w:lang w:eastAsia="pl-PL"/>
        </w:rPr>
        <w:t>O udzielenie zamówienia mog</w:t>
      </w:r>
      <w:r w:rsidR="004B0A31">
        <w:rPr>
          <w:rFonts w:ascii="Times New Roman" w:eastAsia="Times New Roman" w:hAnsi="Times New Roman" w:cs="Times New Roman"/>
          <w:lang w:eastAsia="pl-PL"/>
        </w:rPr>
        <w:t xml:space="preserve">ą ubiegać się Wykonawcy, którzy </w:t>
      </w:r>
      <w:r w:rsidRPr="004B0A31">
        <w:rPr>
          <w:rFonts w:ascii="Times New Roman" w:eastAsia="Times New Roman" w:hAnsi="Times New Roman" w:cs="Times New Roman"/>
          <w:lang w:eastAsia="pl-PL"/>
        </w:rPr>
        <w:t>spełniają warunki dotyczące:</w:t>
      </w:r>
    </w:p>
    <w:p w:rsidR="004B0A31" w:rsidRDefault="0053765A" w:rsidP="006027C2">
      <w:pPr>
        <w:pStyle w:val="Standard"/>
        <w:numPr>
          <w:ilvl w:val="0"/>
          <w:numId w:val="90"/>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kompetencji lub uprawnień do prowadzenia określonej działalności zawodowej, o ile wynika to z odrębnych przepisów</w:t>
      </w:r>
    </w:p>
    <w:p w:rsidR="000302DE" w:rsidRPr="004B0A31" w:rsidRDefault="0053765A" w:rsidP="004B0A31">
      <w:pPr>
        <w:pStyle w:val="Standard"/>
        <w:suppressAutoHyphens w:val="0"/>
        <w:spacing w:after="0" w:line="276" w:lineRule="auto"/>
        <w:ind w:left="720"/>
        <w:jc w:val="both"/>
        <w:rPr>
          <w:rFonts w:ascii="Times New Roman" w:eastAsia="Times New Roman" w:hAnsi="Times New Roman" w:cs="Times New Roman"/>
          <w:lang w:eastAsia="pl-PL"/>
        </w:rPr>
      </w:pPr>
      <w:r w:rsidRPr="004B0A31">
        <w:rPr>
          <w:rFonts w:ascii="Times New Roman" w:eastAsia="Times New Roman" w:hAnsi="Times New Roman" w:cs="Times New Roman"/>
          <w:i/>
          <w:lang w:eastAsia="pl-PL"/>
        </w:rPr>
        <w:t>Zamawiający nie stawia wymagań w tym zakresie</w:t>
      </w:r>
    </w:p>
    <w:p w:rsidR="004B0A31" w:rsidRDefault="0053765A" w:rsidP="006027C2">
      <w:pPr>
        <w:pStyle w:val="Standard"/>
        <w:numPr>
          <w:ilvl w:val="0"/>
          <w:numId w:val="90"/>
        </w:numPr>
        <w:suppressAutoHyphens w:val="0"/>
        <w:spacing w:after="0" w:line="276" w:lineRule="auto"/>
        <w:jc w:val="both"/>
      </w:pPr>
      <w:r>
        <w:rPr>
          <w:rFonts w:ascii="Times New Roman" w:eastAsia="Times New Roman" w:hAnsi="Times New Roman" w:cs="Times New Roman"/>
          <w:i/>
          <w:lang w:eastAsia="pl-PL"/>
        </w:rPr>
        <w:t>s</w:t>
      </w:r>
      <w:r>
        <w:rPr>
          <w:rFonts w:ascii="Times New Roman" w:eastAsia="Times New Roman" w:hAnsi="Times New Roman" w:cs="Times New Roman"/>
          <w:lang w:eastAsia="pl-PL"/>
        </w:rPr>
        <w:t>ytuacji ekonomicznej lub finansowej</w:t>
      </w:r>
    </w:p>
    <w:p w:rsidR="000302DE" w:rsidRPr="004B0A31" w:rsidRDefault="0053765A" w:rsidP="004B0A31">
      <w:pPr>
        <w:pStyle w:val="Standard"/>
        <w:suppressAutoHyphens w:val="0"/>
        <w:spacing w:after="0" w:line="276" w:lineRule="auto"/>
        <w:ind w:left="720"/>
        <w:jc w:val="both"/>
      </w:pPr>
      <w:r w:rsidRPr="004B0A31">
        <w:rPr>
          <w:rFonts w:ascii="Times New Roman" w:eastAsia="Times New Roman" w:hAnsi="Times New Roman" w:cs="Times New Roman"/>
          <w:i/>
          <w:lang w:eastAsia="pl-PL"/>
        </w:rPr>
        <w:t>Zamawiający nie stawia wymagań w tym zakresie.</w:t>
      </w:r>
    </w:p>
    <w:p w:rsidR="000302DE" w:rsidRDefault="0053765A" w:rsidP="006027C2">
      <w:pPr>
        <w:pStyle w:val="Standard"/>
        <w:numPr>
          <w:ilvl w:val="0"/>
          <w:numId w:val="90"/>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zdolność technicznej lub zawodowej</w:t>
      </w:r>
    </w:p>
    <w:p w:rsidR="007E0741" w:rsidRPr="007E0741" w:rsidRDefault="007E0741" w:rsidP="007E0741">
      <w:pPr>
        <w:pStyle w:val="Standard"/>
        <w:suppressAutoHyphens w:val="0"/>
        <w:spacing w:after="0" w:line="276" w:lineRule="auto"/>
        <w:ind w:left="720"/>
        <w:jc w:val="both"/>
        <w:rPr>
          <w:rFonts w:ascii="Times New Roman" w:eastAsia="Times New Roman" w:hAnsi="Times New Roman" w:cs="Times New Roman"/>
          <w:lang w:eastAsia="pl-PL"/>
        </w:rPr>
      </w:pPr>
      <w:r w:rsidRPr="007E0741">
        <w:rPr>
          <w:rFonts w:ascii="Times New Roman" w:eastAsia="Times New Roman" w:hAnsi="Times New Roman" w:cs="Times New Roman"/>
          <w:i/>
          <w:lang w:eastAsia="pl-PL"/>
        </w:rPr>
        <w:t xml:space="preserve">Zamawiający nie stawia wymagań w tym zakresie </w:t>
      </w:r>
    </w:p>
    <w:p w:rsidR="000302DE" w:rsidRDefault="0053765A" w:rsidP="006027C2">
      <w:pPr>
        <w:pStyle w:val="Standard"/>
        <w:numPr>
          <w:ilvl w:val="0"/>
          <w:numId w:val="89"/>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Jeżeli Wykonawca nie złożył Oświadczeń, lub innych dokumentów niezbędnych do przeprowadzenia postępowania lub złożone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0302DE" w:rsidRDefault="0053765A" w:rsidP="006027C2">
      <w:pPr>
        <w:pStyle w:val="Standard"/>
        <w:numPr>
          <w:ilvl w:val="0"/>
          <w:numId w:val="62"/>
        </w:numPr>
        <w:suppressAutoHyphens w:val="0"/>
        <w:spacing w:after="0" w:line="276" w:lineRule="auto"/>
        <w:jc w:val="both"/>
      </w:pPr>
      <w:r>
        <w:rPr>
          <w:rFonts w:ascii="Times New Roman" w:eastAsia="Times New Roman" w:hAnsi="Times New Roman" w:cs="Times New Roman"/>
          <w:lang w:eastAsia="pl-PL"/>
        </w:rPr>
        <w:t>Wykonawca nie jest obowiązany do złożenia oświadczeń lub dokumentów potwierdzających spełnianie warunków udziału w postępowaniu i braku podstaw wykluczenia, jeżeli Zamawiający posiada oświadczenia lub dokumenty dotyczące tego Wykonawcy lub może je uzyskać za pomocą bezpłatnych i ogólnodostępnych baz danych, w szczególności rejestrów publicznych w rozumieniu ustawy z dnia 17 lutego 2005r. o informatyzacji działalności podmiotów realizujących zadania publiczne</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Cs/>
          <w:iCs/>
          <w:lang w:eastAsia="pl-PL"/>
        </w:rPr>
        <w:t>(</w:t>
      </w:r>
      <w:bookmarkStart w:id="1" w:name="_Hlk13129319"/>
      <w:r>
        <w:rPr>
          <w:rFonts w:ascii="Times New Roman" w:eastAsia="Times New Roman" w:hAnsi="Times New Roman" w:cs="Times New Roman"/>
          <w:bCs/>
          <w:iCs/>
          <w:lang w:eastAsia="pl-PL"/>
        </w:rPr>
        <w:t>t.j. Dz. U. z 2019r. poz. 700</w:t>
      </w:r>
      <w:bookmarkEnd w:id="1"/>
      <w:r>
        <w:rPr>
          <w:rFonts w:ascii="Times New Roman" w:eastAsia="Times New Roman" w:hAnsi="Times New Roman" w:cs="Times New Roman"/>
          <w:bCs/>
          <w:iCs/>
          <w:lang w:eastAsia="pl-PL"/>
        </w:rPr>
        <w:t xml:space="preserve">). </w:t>
      </w:r>
      <w:r>
        <w:rPr>
          <w:rFonts w:ascii="Times New Roman" w:eastAsia="Times New Roman" w:hAnsi="Times New Roman" w:cs="Times New Roman"/>
          <w:b/>
          <w:lang w:eastAsia="pl-PL"/>
        </w:rPr>
        <w:t>W takiej sytuacji Wykonawca zobowiązany jest do wskazania Zamawiającemu sygnatury postępowania, w którym wymagane dokumenty lub oświadczenia się znajdują</w:t>
      </w:r>
      <w:r>
        <w:rPr>
          <w:rFonts w:ascii="Times New Roman" w:eastAsia="Times New Roman" w:hAnsi="Times New Roman" w:cs="Times New Roman"/>
          <w:lang w:eastAsia="pl-PL"/>
        </w:rPr>
        <w:t>.</w:t>
      </w:r>
    </w:p>
    <w:p w:rsidR="000302DE" w:rsidRDefault="0053765A" w:rsidP="006027C2">
      <w:pPr>
        <w:pStyle w:val="Standard"/>
        <w:numPr>
          <w:ilvl w:val="0"/>
          <w:numId w:val="52"/>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Jeżeli Wykonawca na wezwanie Zamawiającego nie przedłoży wymaganych oświadczeń lub dokumentów lub nie będzie wynikało z nich, iż Wykonawca spełnia warunki udziału w postępowaniu lub nie podlega wykluczeniu, wówczas Zamawiający na podstawie art. 26 ust. 2 ustawy Pzp wezwie kolejnego Wykonawcę, który złożył ofertę najwyżej ocenioną spośród pozostałych ofert, do przedłożenia stosownych dokumentów.</w:t>
      </w:r>
    </w:p>
    <w:p w:rsidR="000302DE" w:rsidRDefault="0053765A" w:rsidP="006027C2">
      <w:pPr>
        <w:pStyle w:val="Standard"/>
        <w:numPr>
          <w:ilvl w:val="0"/>
          <w:numId w:val="52"/>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wezwie w wyznaczonym przez siebie terminie, do złożenia wyjaśnień dotyczących oświadczeń lub dokumentów, o których mowa w art. 25 ust. 1 ustawy Prawo zamówień publicznych.</w:t>
      </w:r>
    </w:p>
    <w:p w:rsidR="000302DE" w:rsidRDefault="0053765A" w:rsidP="006027C2">
      <w:pPr>
        <w:pStyle w:val="Standard"/>
        <w:numPr>
          <w:ilvl w:val="0"/>
          <w:numId w:val="63"/>
        </w:numPr>
        <w:suppressAutoHyphens w:val="0"/>
        <w:spacing w:after="0" w:line="276"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Zasoby innego podmiotu:</w:t>
      </w:r>
    </w:p>
    <w:p w:rsidR="000302DE" w:rsidRDefault="0053765A" w:rsidP="006027C2">
      <w:pPr>
        <w:pStyle w:val="Standard"/>
        <w:numPr>
          <w:ilvl w:val="0"/>
          <w:numId w:val="64"/>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0302DE" w:rsidRDefault="0053765A" w:rsidP="006027C2">
      <w:pPr>
        <w:pStyle w:val="Standard"/>
        <w:numPr>
          <w:ilvl w:val="0"/>
          <w:numId w:val="31"/>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który polega na zdolnościach lub sytuacji innych podmiotów, musi udowodnić Zamawiającemu, ze realizując zamówienie, będzie dysponował niezbędnymi zasobami tych podmiotów, w szczególności przedstawiając zobowiązanie tych podmiotów do oddania mu do dyspozycji niezbędnych zasobów na potrzeby realizacji zamówienia. Z zobowiązania potwierdzającego udostępnienie zasobów przez inne podmioty musi bezspornie i jednoznacznie wynikać w szczególności:</w:t>
      </w:r>
    </w:p>
    <w:p w:rsidR="000302DE" w:rsidRDefault="0053765A" w:rsidP="006027C2">
      <w:pPr>
        <w:pStyle w:val="Standard"/>
        <w:numPr>
          <w:ilvl w:val="0"/>
          <w:numId w:val="65"/>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zakresu dostępnych wykonawcy zasobów innego podmiotu,</w:t>
      </w:r>
    </w:p>
    <w:p w:rsidR="000302DE" w:rsidRDefault="0053765A">
      <w:pPr>
        <w:pStyle w:val="Standard"/>
        <w:numPr>
          <w:ilvl w:val="0"/>
          <w:numId w:val="4"/>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sposobu wykorzystania zasobów innego podmiotu, przez wykonawcę, przy wykonywaniu zamówienia,</w:t>
      </w:r>
    </w:p>
    <w:p w:rsidR="000302DE" w:rsidRDefault="0053765A">
      <w:pPr>
        <w:pStyle w:val="Standard"/>
        <w:numPr>
          <w:ilvl w:val="0"/>
          <w:numId w:val="4"/>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zakresu i okresu udziału innego podmiotu przy wykonywaniu zamówienia.</w:t>
      </w:r>
    </w:p>
    <w:p w:rsidR="000302DE" w:rsidRDefault="0053765A" w:rsidP="006027C2">
      <w:pPr>
        <w:pStyle w:val="Standard"/>
        <w:numPr>
          <w:ilvl w:val="0"/>
          <w:numId w:val="31"/>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w:t>
      </w:r>
    </w:p>
    <w:p w:rsidR="000302DE" w:rsidRDefault="0053765A" w:rsidP="006027C2">
      <w:pPr>
        <w:pStyle w:val="Standard"/>
        <w:numPr>
          <w:ilvl w:val="0"/>
          <w:numId w:val="31"/>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Wykonawca, który polega na sytuacji finansowej lub ekonomicznej innych podmiotów, odpowiada solidarnie z podmiotem, który zobowiązał się do udostepnienia zasobów, za szkodę poniesioną przez </w:t>
      </w:r>
      <w:r>
        <w:rPr>
          <w:rFonts w:ascii="Times New Roman" w:eastAsia="Times New Roman" w:hAnsi="Times New Roman" w:cs="Times New Roman"/>
          <w:lang w:eastAsia="pl-PL"/>
        </w:rPr>
        <w:lastRenderedPageBreak/>
        <w:t>Zamawiającego powstałą wskutek nieudostępnienia tych zasobów, chyba że za nieudostępnienie zasobów nie ponosi winy.</w:t>
      </w:r>
    </w:p>
    <w:p w:rsidR="000302DE" w:rsidRDefault="0053765A" w:rsidP="006027C2">
      <w:pPr>
        <w:pStyle w:val="Standard"/>
        <w:numPr>
          <w:ilvl w:val="0"/>
          <w:numId w:val="31"/>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Jeżeli zdolności techniczne lub zawodowe lub sytuacja ekonomiczna lub finansowa, podmiotu, o którym mowa ust.1, nie potwierdzą spełnienia przez Wykonawcę warunków udziału w postępowaniu lub zachodzą wobec tych podmiotów podstawy wykluczenia, Zamawiający wymaga, aby Wykonawca w terminie określonym przez Zamawiającego:</w:t>
      </w:r>
    </w:p>
    <w:p w:rsidR="000302DE" w:rsidRDefault="0053765A" w:rsidP="006027C2">
      <w:pPr>
        <w:pStyle w:val="Standard"/>
        <w:numPr>
          <w:ilvl w:val="0"/>
          <w:numId w:val="66"/>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zastąpił ten podmiot innym podmiotem lub podmiotami,</w:t>
      </w:r>
    </w:p>
    <w:p w:rsidR="000302DE" w:rsidRDefault="0053765A">
      <w:pPr>
        <w:pStyle w:val="Standard"/>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ab/>
        <w:t xml:space="preserve">  lub</w:t>
      </w:r>
    </w:p>
    <w:p w:rsidR="000302DE" w:rsidRDefault="0053765A">
      <w:pPr>
        <w:pStyle w:val="Standard"/>
        <w:numPr>
          <w:ilvl w:val="0"/>
          <w:numId w:val="9"/>
        </w:numPr>
        <w:suppressAutoHyphens w:val="0"/>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zobowiązał się do osobistego wykonania odpowiedniej części zamówienia, jeżeli wykaże zdolności</w:t>
      </w:r>
    </w:p>
    <w:p w:rsidR="000302DE" w:rsidRDefault="0053765A">
      <w:pPr>
        <w:pStyle w:val="Standard"/>
        <w:suppressAutoHyphens w:val="0"/>
        <w:spacing w:after="0" w:line="276" w:lineRule="auto"/>
        <w:ind w:firstLine="708"/>
        <w:jc w:val="both"/>
        <w:rPr>
          <w:rFonts w:ascii="Times New Roman" w:eastAsia="Times New Roman" w:hAnsi="Times New Roman" w:cs="Times New Roman"/>
          <w:lang w:eastAsia="pl-PL"/>
        </w:rPr>
      </w:pPr>
      <w:r>
        <w:rPr>
          <w:rFonts w:ascii="Times New Roman" w:eastAsia="Times New Roman" w:hAnsi="Times New Roman" w:cs="Times New Roman"/>
          <w:lang w:eastAsia="pl-PL"/>
        </w:rPr>
        <w:t>techniczne lub zawodowe lub sytuację finansową lub ekonomiczną, o której mowa w ust. 1 pkt. a).</w:t>
      </w:r>
    </w:p>
    <w:p w:rsidR="000302DE" w:rsidRDefault="000302DE">
      <w:pPr>
        <w:pStyle w:val="Standard"/>
        <w:suppressAutoHyphens w:val="0"/>
        <w:spacing w:after="0" w:line="276" w:lineRule="auto"/>
        <w:ind w:left="720"/>
        <w:jc w:val="both"/>
        <w:rPr>
          <w:rFonts w:ascii="Times New Roman" w:hAnsi="Times New Roman" w:cs="Times New Roman"/>
        </w:rPr>
      </w:pP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53765A">
            <w:pPr>
              <w:pStyle w:val="Standard"/>
              <w:widowControl w:val="0"/>
              <w:autoSpaceDE w:val="0"/>
              <w:snapToGrid w:val="0"/>
              <w:spacing w:after="0" w:line="276" w:lineRule="auto"/>
              <w:jc w:val="both"/>
              <w:rPr>
                <w:rFonts w:ascii="Times New Roman" w:eastAsia="Tahoma" w:hAnsi="Times New Roman" w:cs="Times New Roman"/>
                <w:b/>
                <w:bCs/>
                <w:color w:val="000000"/>
              </w:rPr>
            </w:pPr>
            <w:r>
              <w:rPr>
                <w:rFonts w:ascii="Times New Roman" w:eastAsia="Tahoma" w:hAnsi="Times New Roman" w:cs="Times New Roman"/>
                <w:b/>
                <w:bCs/>
                <w:color w:val="000000"/>
              </w:rPr>
              <w:t>ROZDZIAŁ VI. WYKAZ OŚWIADCZEŃ I DOKUMENTÓW POTWIERDZAJĄCYCH SPEŁNIENIE WARUNKÓW UDZIAŁU W POSTĘPOWANIU ORAZ BRAKU PODSTAW DO WYKLUCZENIA</w:t>
            </w:r>
          </w:p>
        </w:tc>
      </w:tr>
    </w:tbl>
    <w:p w:rsidR="004B0A31" w:rsidRPr="004B0A31" w:rsidRDefault="004B0A31" w:rsidP="006027C2">
      <w:pPr>
        <w:numPr>
          <w:ilvl w:val="0"/>
          <w:numId w:val="98"/>
        </w:numPr>
        <w:spacing w:line="276" w:lineRule="auto"/>
        <w:jc w:val="both"/>
        <w:rPr>
          <w:rFonts w:cs="Times New Roman"/>
          <w:sz w:val="22"/>
          <w:szCs w:val="22"/>
        </w:rPr>
      </w:pPr>
      <w:r w:rsidRPr="004B0A31">
        <w:rPr>
          <w:rFonts w:cs="Times New Roman"/>
          <w:b/>
          <w:color w:val="000000"/>
          <w:sz w:val="22"/>
          <w:szCs w:val="22"/>
        </w:rPr>
        <w:t xml:space="preserve">W celu </w:t>
      </w:r>
      <w:r w:rsidRPr="004B0A31">
        <w:rPr>
          <w:rFonts w:cs="Times New Roman"/>
          <w:b/>
          <w:sz w:val="22"/>
          <w:szCs w:val="22"/>
        </w:rPr>
        <w:t xml:space="preserve">potwierdzenia braku podstaw wykluczenia Wykonawcy z udziału </w:t>
      </w:r>
      <w:r w:rsidRPr="004B0A31">
        <w:rPr>
          <w:rFonts w:cs="Times New Roman"/>
          <w:b/>
          <w:sz w:val="22"/>
          <w:szCs w:val="22"/>
        </w:rPr>
        <w:br/>
        <w:t>w postępowaniu Zamawiający wymaga złożenia następujących</w:t>
      </w:r>
      <w:r w:rsidRPr="004B0A31">
        <w:rPr>
          <w:rFonts w:cs="Times New Roman"/>
          <w:b/>
          <w:i/>
          <w:sz w:val="22"/>
          <w:szCs w:val="22"/>
        </w:rPr>
        <w:t xml:space="preserve"> </w:t>
      </w:r>
      <w:r w:rsidRPr="004B0A31">
        <w:rPr>
          <w:rFonts w:cs="Times New Roman"/>
          <w:b/>
          <w:sz w:val="22"/>
          <w:szCs w:val="22"/>
        </w:rPr>
        <w:t>oświadczeń lub dokumentów</w:t>
      </w:r>
      <w:r w:rsidRPr="004B0A31">
        <w:rPr>
          <w:rFonts w:cs="Times New Roman"/>
          <w:b/>
          <w:i/>
          <w:sz w:val="22"/>
          <w:szCs w:val="22"/>
        </w:rPr>
        <w:t>:</w:t>
      </w:r>
    </w:p>
    <w:p w:rsidR="004B0A31" w:rsidRPr="004B0A31" w:rsidRDefault="004B0A31" w:rsidP="006027C2">
      <w:pPr>
        <w:numPr>
          <w:ilvl w:val="0"/>
          <w:numId w:val="94"/>
        </w:numPr>
        <w:spacing w:line="276" w:lineRule="auto"/>
        <w:ind w:left="567" w:hanging="283"/>
        <w:jc w:val="both"/>
        <w:rPr>
          <w:rFonts w:cs="Times New Roman"/>
          <w:sz w:val="22"/>
          <w:szCs w:val="22"/>
        </w:rPr>
      </w:pPr>
      <w:r w:rsidRPr="004B0A31">
        <w:rPr>
          <w:rFonts w:cs="Times New Roman"/>
          <w:sz w:val="22"/>
          <w:szCs w:val="22"/>
        </w:rPr>
        <w:t>Oświadczenie wykonawcy składane na podstawie art. 25a ust. 1 ustawy Pzp, dotyczące przesłanek wykluczenia z postępowania – wg Załącznika nr 3 do SIWZ;</w:t>
      </w:r>
    </w:p>
    <w:p w:rsidR="004B0A31" w:rsidRPr="007E0741" w:rsidRDefault="004B0A31" w:rsidP="006027C2">
      <w:pPr>
        <w:numPr>
          <w:ilvl w:val="0"/>
          <w:numId w:val="91"/>
        </w:numPr>
        <w:autoSpaceDE w:val="0"/>
        <w:spacing w:line="276" w:lineRule="auto"/>
        <w:ind w:left="567" w:hanging="283"/>
        <w:jc w:val="both"/>
        <w:rPr>
          <w:rFonts w:cs="Times New Roman"/>
          <w:sz w:val="22"/>
          <w:szCs w:val="22"/>
        </w:rPr>
      </w:pPr>
      <w:r w:rsidRPr="004B0A31">
        <w:rPr>
          <w:rFonts w:cs="Times New Roman"/>
          <w:sz w:val="22"/>
          <w:szCs w:val="22"/>
        </w:rPr>
        <w:t>O</w:t>
      </w:r>
      <w:r w:rsidRPr="004B0A31">
        <w:rPr>
          <w:rFonts w:eastAsia="Calibri" w:cs="Times New Roman"/>
          <w:sz w:val="22"/>
          <w:szCs w:val="22"/>
        </w:rPr>
        <w:t xml:space="preserve">świadczenie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 </w:t>
      </w:r>
      <w:r w:rsidRPr="004B0A31">
        <w:rPr>
          <w:rFonts w:eastAsia="Calibri" w:cs="Times New Roman"/>
          <w:b/>
          <w:sz w:val="22"/>
          <w:szCs w:val="22"/>
        </w:rPr>
        <w:t xml:space="preserve">w terminie 3 dni od zamieszczenia na stronie internetowej informacji, o której mowa w art. 86 ust. 5 ustawy Pzp </w:t>
      </w:r>
      <w:r w:rsidRPr="007E0741">
        <w:rPr>
          <w:rFonts w:eastAsia="Calibri" w:cs="Times New Roman"/>
          <w:sz w:val="22"/>
          <w:szCs w:val="22"/>
        </w:rPr>
        <w:t xml:space="preserve">- </w:t>
      </w:r>
      <w:r w:rsidRPr="007E0741">
        <w:rPr>
          <w:rFonts w:eastAsia="Calibri" w:cs="Times New Roman"/>
          <w:bCs/>
          <w:sz w:val="22"/>
          <w:szCs w:val="22"/>
        </w:rPr>
        <w:t>wzór oświ</w:t>
      </w:r>
      <w:r w:rsidR="007E0741" w:rsidRPr="007E0741">
        <w:rPr>
          <w:rFonts w:eastAsia="Calibri" w:cs="Times New Roman"/>
          <w:bCs/>
          <w:sz w:val="22"/>
          <w:szCs w:val="22"/>
        </w:rPr>
        <w:t>adczenia stanowi Załącznik nr 4</w:t>
      </w:r>
      <w:r w:rsidRPr="007E0741">
        <w:rPr>
          <w:rFonts w:eastAsia="Calibri" w:cs="Times New Roman"/>
          <w:bCs/>
          <w:sz w:val="22"/>
          <w:szCs w:val="22"/>
        </w:rPr>
        <w:t xml:space="preserve"> do SIWZ</w:t>
      </w:r>
      <w:r w:rsidRPr="007E0741">
        <w:rPr>
          <w:rFonts w:eastAsia="Calibri" w:cs="Times New Roman"/>
          <w:sz w:val="22"/>
          <w:szCs w:val="22"/>
        </w:rPr>
        <w:t>.</w:t>
      </w:r>
    </w:p>
    <w:p w:rsidR="004B0A31" w:rsidRPr="004B0A31" w:rsidRDefault="004B0A31" w:rsidP="006027C2">
      <w:pPr>
        <w:numPr>
          <w:ilvl w:val="0"/>
          <w:numId w:val="98"/>
        </w:numPr>
        <w:autoSpaceDE w:val="0"/>
        <w:spacing w:line="276" w:lineRule="auto"/>
        <w:jc w:val="both"/>
        <w:rPr>
          <w:rFonts w:cs="Times New Roman"/>
          <w:sz w:val="22"/>
          <w:szCs w:val="22"/>
        </w:rPr>
      </w:pPr>
      <w:r w:rsidRPr="004B0A31">
        <w:rPr>
          <w:rFonts w:cs="Times New Roman"/>
          <w:sz w:val="22"/>
          <w:szCs w:val="22"/>
        </w:rPr>
        <w:t>Wykonawca, który powołuje się na zasoby innych podmiotów, w celu wykazania braku istnienia wobec nich podstaw wykluczeni</w:t>
      </w:r>
      <w:r w:rsidR="007E0741">
        <w:rPr>
          <w:rFonts w:cs="Times New Roman"/>
          <w:sz w:val="22"/>
          <w:szCs w:val="22"/>
        </w:rPr>
        <w:t xml:space="preserve">a oraz spełniania, w zakresie, </w:t>
      </w:r>
      <w:r w:rsidRPr="004B0A31">
        <w:rPr>
          <w:rFonts w:cs="Times New Roman"/>
          <w:sz w:val="22"/>
          <w:szCs w:val="22"/>
        </w:rPr>
        <w:t>w jakim powołuje się na ich zasoby, warunków udziału w postępowaniu zamieszcza informacje o tych podmiotach w oświadczeniu,</w:t>
      </w:r>
      <w:r w:rsidR="007E0741">
        <w:rPr>
          <w:rFonts w:cs="Times New Roman"/>
          <w:sz w:val="22"/>
          <w:szCs w:val="22"/>
        </w:rPr>
        <w:t xml:space="preserve"> o którym mowa w ust. 1 pkt 1) </w:t>
      </w:r>
    </w:p>
    <w:p w:rsidR="004B0A31" w:rsidRPr="004B0A31" w:rsidRDefault="004B0A31" w:rsidP="006027C2">
      <w:pPr>
        <w:numPr>
          <w:ilvl w:val="0"/>
          <w:numId w:val="98"/>
        </w:numPr>
        <w:autoSpaceDE w:val="0"/>
        <w:spacing w:line="276" w:lineRule="auto"/>
        <w:jc w:val="both"/>
        <w:rPr>
          <w:rFonts w:cs="Times New Roman"/>
          <w:sz w:val="22"/>
          <w:szCs w:val="22"/>
        </w:rPr>
      </w:pPr>
      <w:r w:rsidRPr="004B0A31">
        <w:rPr>
          <w:rFonts w:cs="Times New Roman"/>
          <w:sz w:val="22"/>
          <w:szCs w:val="22"/>
        </w:rPr>
        <w:t>Wykonawca, który zamierza powierzyć wykonanie części zamówienia podwykonawcom, w celu wykazania braku istnienia wobec nich podstaw wykluczenia z udziału w postępowaniu zamieszcza informacje o podwykonawcach w oświ</w:t>
      </w:r>
      <w:r w:rsidR="007E0741">
        <w:rPr>
          <w:rFonts w:cs="Times New Roman"/>
          <w:sz w:val="22"/>
          <w:szCs w:val="22"/>
        </w:rPr>
        <w:t>adczeniu, o którym mowa w ust. 1</w:t>
      </w:r>
      <w:r w:rsidRPr="004B0A31">
        <w:rPr>
          <w:rFonts w:cs="Times New Roman"/>
          <w:sz w:val="22"/>
          <w:szCs w:val="22"/>
        </w:rPr>
        <w:t xml:space="preserve"> pkt 1).</w:t>
      </w:r>
    </w:p>
    <w:p w:rsidR="004B0A31" w:rsidRPr="004B0A31" w:rsidRDefault="004B0A31" w:rsidP="006027C2">
      <w:pPr>
        <w:numPr>
          <w:ilvl w:val="0"/>
          <w:numId w:val="98"/>
        </w:numPr>
        <w:autoSpaceDE w:val="0"/>
        <w:spacing w:line="276" w:lineRule="auto"/>
        <w:jc w:val="both"/>
        <w:rPr>
          <w:rFonts w:cs="Times New Roman"/>
          <w:sz w:val="22"/>
          <w:szCs w:val="22"/>
        </w:rPr>
      </w:pPr>
      <w:r w:rsidRPr="004B0A31">
        <w:rPr>
          <w:rFonts w:cs="Times New Roman"/>
          <w:sz w:val="22"/>
          <w:szCs w:val="22"/>
        </w:rPr>
        <w:t>W przypadku wspólnego ubiegania się o zamówienie przez wykonawców, oświadczenie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4B0A31" w:rsidRPr="004B0A31" w:rsidRDefault="004B0A31" w:rsidP="006027C2">
      <w:pPr>
        <w:numPr>
          <w:ilvl w:val="0"/>
          <w:numId w:val="107"/>
        </w:numPr>
        <w:spacing w:line="276" w:lineRule="auto"/>
        <w:jc w:val="both"/>
        <w:rPr>
          <w:rFonts w:cs="Times New Roman"/>
          <w:b/>
          <w:bCs/>
          <w:sz w:val="22"/>
          <w:szCs w:val="22"/>
        </w:rPr>
      </w:pPr>
      <w:r w:rsidRPr="004B0A31">
        <w:rPr>
          <w:rFonts w:cs="Times New Roman"/>
          <w:b/>
          <w:bCs/>
          <w:sz w:val="22"/>
          <w:szCs w:val="22"/>
        </w:rPr>
        <w:t>DOKUMENTY SKŁADANE NA DZIEŃ OTWARCIA OFERT:</w:t>
      </w:r>
    </w:p>
    <w:p w:rsidR="004B0A31" w:rsidRPr="006315D0" w:rsidRDefault="004B0A31" w:rsidP="006027C2">
      <w:pPr>
        <w:numPr>
          <w:ilvl w:val="0"/>
          <w:numId w:val="99"/>
        </w:numPr>
        <w:spacing w:line="276" w:lineRule="auto"/>
        <w:jc w:val="both"/>
        <w:rPr>
          <w:rFonts w:cs="Times New Roman"/>
          <w:i/>
          <w:sz w:val="22"/>
          <w:szCs w:val="22"/>
        </w:rPr>
      </w:pPr>
      <w:r w:rsidRPr="006315D0">
        <w:rPr>
          <w:i/>
          <w:sz w:val="22"/>
          <w:szCs w:val="22"/>
        </w:rPr>
        <w:t>formularz ofertowy</w:t>
      </w:r>
      <w:r w:rsidRPr="006315D0">
        <w:rPr>
          <w:rFonts w:cs="Times New Roman"/>
          <w:i/>
          <w:color w:val="000000"/>
          <w:spacing w:val="-12"/>
          <w:sz w:val="22"/>
          <w:szCs w:val="22"/>
        </w:rPr>
        <w:t xml:space="preserve"> -</w:t>
      </w:r>
      <w:r w:rsidRPr="006315D0">
        <w:rPr>
          <w:rFonts w:cs="Times New Roman"/>
          <w:bCs/>
          <w:i/>
          <w:color w:val="000000"/>
          <w:spacing w:val="-12"/>
          <w:sz w:val="22"/>
          <w:szCs w:val="22"/>
        </w:rPr>
        <w:t xml:space="preserve"> </w:t>
      </w:r>
      <w:r w:rsidRPr="006315D0">
        <w:rPr>
          <w:i/>
          <w:sz w:val="22"/>
          <w:szCs w:val="22"/>
        </w:rPr>
        <w:t>wg Załącznika  nr  1 do SIWZ</w:t>
      </w:r>
      <w:r w:rsidRPr="006315D0">
        <w:rPr>
          <w:rFonts w:cs="Times New Roman"/>
          <w:bCs/>
          <w:i/>
          <w:color w:val="000000"/>
          <w:spacing w:val="-12"/>
          <w:sz w:val="22"/>
          <w:szCs w:val="22"/>
        </w:rPr>
        <w:t>;</w:t>
      </w:r>
    </w:p>
    <w:p w:rsidR="007E0741" w:rsidRPr="006315D0" w:rsidRDefault="007E0741" w:rsidP="006027C2">
      <w:pPr>
        <w:numPr>
          <w:ilvl w:val="0"/>
          <w:numId w:val="99"/>
        </w:numPr>
        <w:spacing w:line="276" w:lineRule="auto"/>
        <w:jc w:val="both"/>
        <w:rPr>
          <w:rFonts w:cs="Times New Roman"/>
          <w:i/>
          <w:sz w:val="22"/>
          <w:szCs w:val="22"/>
        </w:rPr>
      </w:pPr>
      <w:r w:rsidRPr="006315D0">
        <w:rPr>
          <w:i/>
          <w:sz w:val="22"/>
          <w:szCs w:val="22"/>
        </w:rPr>
        <w:t>formularz cenowy</w:t>
      </w:r>
      <w:r w:rsidRPr="006315D0">
        <w:rPr>
          <w:rFonts w:cs="Times New Roman"/>
          <w:i/>
          <w:color w:val="000000"/>
          <w:spacing w:val="-12"/>
          <w:sz w:val="22"/>
          <w:szCs w:val="22"/>
        </w:rPr>
        <w:t xml:space="preserve"> -</w:t>
      </w:r>
      <w:r w:rsidRPr="006315D0">
        <w:rPr>
          <w:rFonts w:cs="Times New Roman"/>
          <w:bCs/>
          <w:i/>
          <w:color w:val="000000"/>
          <w:spacing w:val="-12"/>
          <w:sz w:val="22"/>
          <w:szCs w:val="22"/>
        </w:rPr>
        <w:t xml:space="preserve"> </w:t>
      </w:r>
      <w:r w:rsidRPr="006315D0">
        <w:rPr>
          <w:i/>
          <w:sz w:val="22"/>
          <w:szCs w:val="22"/>
        </w:rPr>
        <w:t>wg Załącznika  nr  2 do SIWZ</w:t>
      </w:r>
      <w:r w:rsidRPr="006315D0">
        <w:rPr>
          <w:rFonts w:cs="Times New Roman"/>
          <w:bCs/>
          <w:i/>
          <w:color w:val="000000"/>
          <w:spacing w:val="-12"/>
          <w:sz w:val="22"/>
          <w:szCs w:val="22"/>
        </w:rPr>
        <w:t>;</w:t>
      </w:r>
    </w:p>
    <w:p w:rsidR="00E63C47" w:rsidRPr="00E63C47" w:rsidRDefault="00E63C47" w:rsidP="006027C2">
      <w:pPr>
        <w:numPr>
          <w:ilvl w:val="0"/>
          <w:numId w:val="99"/>
        </w:numPr>
        <w:spacing w:line="276" w:lineRule="auto"/>
        <w:rPr>
          <w:rFonts w:cs="Times New Roman"/>
          <w:i/>
          <w:sz w:val="22"/>
          <w:szCs w:val="22"/>
        </w:rPr>
      </w:pPr>
      <w:r w:rsidRPr="00E63C47">
        <w:rPr>
          <w:rFonts w:cs="Times New Roman"/>
          <w:i/>
          <w:sz w:val="22"/>
          <w:szCs w:val="22"/>
        </w:rPr>
        <w:t>Oświadczenie wykonawcy składane na podstawie art. 25a ust. 1 ustawy Pzp, dotyczące przesłanek wykluczenia z postępowania – wg Załącznika nr 3 do SIWZ;</w:t>
      </w:r>
    </w:p>
    <w:p w:rsidR="004B0A31" w:rsidRPr="006315D0" w:rsidRDefault="004B0A31" w:rsidP="006027C2">
      <w:pPr>
        <w:numPr>
          <w:ilvl w:val="0"/>
          <w:numId w:val="99"/>
        </w:numPr>
        <w:spacing w:line="276" w:lineRule="auto"/>
        <w:jc w:val="both"/>
        <w:rPr>
          <w:rFonts w:cs="Times New Roman"/>
          <w:i/>
          <w:sz w:val="22"/>
          <w:szCs w:val="22"/>
        </w:rPr>
      </w:pPr>
      <w:r w:rsidRPr="006315D0">
        <w:rPr>
          <w:rFonts w:cs="Times New Roman"/>
          <w:bCs/>
          <w:i/>
          <w:sz w:val="22"/>
          <w:szCs w:val="22"/>
        </w:rPr>
        <w:t>oryginał pełnomocnictwa do reprezentowania Wykonawcy lub kopia pełnomocnictwa poświadczona przez notariusza za zgodność z oryginałem;</w:t>
      </w:r>
    </w:p>
    <w:p w:rsidR="004B0A31" w:rsidRPr="004B0A31" w:rsidRDefault="004B0A31" w:rsidP="004B0A31">
      <w:pPr>
        <w:spacing w:line="276" w:lineRule="auto"/>
        <w:jc w:val="both"/>
        <w:rPr>
          <w:rFonts w:cs="Times New Roman"/>
          <w:bCs/>
          <w:sz w:val="22"/>
          <w:szCs w:val="22"/>
          <w:u w:val="single"/>
        </w:rPr>
      </w:pPr>
    </w:p>
    <w:p w:rsidR="004B0A31" w:rsidRPr="004B0A31" w:rsidRDefault="004B0A31" w:rsidP="006027C2">
      <w:pPr>
        <w:numPr>
          <w:ilvl w:val="0"/>
          <w:numId w:val="95"/>
        </w:numPr>
        <w:spacing w:line="276" w:lineRule="auto"/>
        <w:jc w:val="both"/>
        <w:rPr>
          <w:rFonts w:cs="Times New Roman"/>
          <w:sz w:val="22"/>
          <w:szCs w:val="22"/>
        </w:rPr>
      </w:pPr>
      <w:r w:rsidRPr="004B0A31">
        <w:rPr>
          <w:rFonts w:cs="Times New Roman"/>
          <w:bCs/>
          <w:sz w:val="22"/>
          <w:szCs w:val="22"/>
          <w:u w:val="single"/>
        </w:rPr>
        <w:t>Ocena spełnienia warunków udziału i braku podstaw do wykluczenia odbywa się dwuetapowo.</w:t>
      </w:r>
    </w:p>
    <w:p w:rsidR="004B0A31" w:rsidRPr="004B0A31" w:rsidRDefault="004B0A31" w:rsidP="006027C2">
      <w:pPr>
        <w:numPr>
          <w:ilvl w:val="0"/>
          <w:numId w:val="100"/>
        </w:numPr>
        <w:spacing w:line="276" w:lineRule="auto"/>
        <w:jc w:val="both"/>
        <w:rPr>
          <w:rFonts w:cs="Times New Roman"/>
          <w:b/>
          <w:bCs/>
          <w:sz w:val="22"/>
          <w:szCs w:val="22"/>
        </w:rPr>
      </w:pPr>
      <w:r w:rsidRPr="004B0A31">
        <w:rPr>
          <w:rFonts w:cs="Times New Roman"/>
          <w:b/>
          <w:bCs/>
          <w:sz w:val="22"/>
          <w:szCs w:val="22"/>
        </w:rPr>
        <w:t>ETAP SKŁADANIA OFERT:</w:t>
      </w:r>
    </w:p>
    <w:p w:rsidR="004B0A31" w:rsidRPr="004B0A31" w:rsidRDefault="004B0A31" w:rsidP="004B0A31">
      <w:pPr>
        <w:spacing w:line="276" w:lineRule="auto"/>
        <w:ind w:left="720"/>
        <w:jc w:val="both"/>
        <w:rPr>
          <w:rFonts w:cs="Times New Roman"/>
          <w:b/>
          <w:bCs/>
          <w:sz w:val="22"/>
          <w:szCs w:val="22"/>
        </w:rPr>
      </w:pPr>
      <w:r w:rsidRPr="004B0A31">
        <w:rPr>
          <w:rFonts w:cs="Times New Roman"/>
          <w:sz w:val="22"/>
          <w:szCs w:val="22"/>
        </w:rPr>
        <w:t>W celu wstępnego wykazania braku podstaw wykluczenia z postępowania oraz spełniania warunków udziału w postępowaniu  Wykonawca składa następujące dokumenty:</w:t>
      </w:r>
    </w:p>
    <w:p w:rsidR="007E0741" w:rsidRPr="005A6516" w:rsidRDefault="004B0A31" w:rsidP="006027C2">
      <w:pPr>
        <w:numPr>
          <w:ilvl w:val="0"/>
          <w:numId w:val="101"/>
        </w:numPr>
        <w:spacing w:line="276" w:lineRule="auto"/>
        <w:jc w:val="both"/>
        <w:rPr>
          <w:rFonts w:cs="Times New Roman"/>
          <w:b/>
          <w:bCs/>
          <w:i/>
          <w:sz w:val="22"/>
          <w:szCs w:val="22"/>
        </w:rPr>
      </w:pPr>
      <w:r w:rsidRPr="005A6516">
        <w:rPr>
          <w:rFonts w:cs="Times New Roman"/>
          <w:i/>
          <w:sz w:val="22"/>
          <w:szCs w:val="22"/>
        </w:rPr>
        <w:t xml:space="preserve">oświadczenie wykonawcy składane na podstawie art. 25a ust. 1 ustawy Pzp, dotyczące przesłanek </w:t>
      </w:r>
      <w:r w:rsidRPr="005A6516">
        <w:rPr>
          <w:rFonts w:cs="Times New Roman"/>
          <w:i/>
          <w:sz w:val="22"/>
          <w:szCs w:val="22"/>
        </w:rPr>
        <w:lastRenderedPageBreak/>
        <w:t>wykluczenia z postępowania – wg Załącznika nr 3 do SIWZ.</w:t>
      </w:r>
    </w:p>
    <w:p w:rsidR="004B0A31" w:rsidRPr="005A6516" w:rsidRDefault="004B0A31" w:rsidP="006027C2">
      <w:pPr>
        <w:numPr>
          <w:ilvl w:val="0"/>
          <w:numId w:val="101"/>
        </w:numPr>
        <w:spacing w:line="276" w:lineRule="auto"/>
        <w:jc w:val="both"/>
        <w:rPr>
          <w:rFonts w:cs="Times New Roman"/>
          <w:b/>
          <w:bCs/>
          <w:i/>
          <w:sz w:val="22"/>
          <w:szCs w:val="22"/>
        </w:rPr>
      </w:pPr>
      <w:r w:rsidRPr="005A6516">
        <w:rPr>
          <w:rFonts w:cs="Times New Roman"/>
          <w:b/>
          <w:i/>
          <w:sz w:val="22"/>
          <w:szCs w:val="22"/>
        </w:rPr>
        <w:t>W terminie 3 dni od zamieszczenia</w:t>
      </w:r>
      <w:r w:rsidRPr="005A6516">
        <w:rPr>
          <w:rFonts w:cs="Times New Roman"/>
          <w:i/>
          <w:sz w:val="22"/>
          <w:szCs w:val="22"/>
        </w:rPr>
        <w:t xml:space="preserve"> na stronie internetowej informacji, o której mowa </w:t>
      </w:r>
      <w:r w:rsidRPr="005A6516">
        <w:rPr>
          <w:rFonts w:cs="Times New Roman"/>
          <w:i/>
          <w:sz w:val="22"/>
          <w:szCs w:val="22"/>
        </w:rPr>
        <w:br/>
        <w:t>w art. 86 ust. 5 ustawy, Wykonawca przekaże Zamawiającemu oświadczenia o przynależności lub braku przynależności do grupy kapitałowej, o której mowa w ust. 1 pkt 23 ustawy. W przypadku przynależności do tej samej grupy kapitałowej wykonawca może złożyć wraz z oświadczeniem dokumenty bądź informacje potwierdzające, że powiązania z innym wykonawcą nie prowadzą do zakłócenia konkurencji w postępowaniu (art. 24 ust. 11 ustawy).</w:t>
      </w:r>
    </w:p>
    <w:p w:rsidR="004B0A31" w:rsidRPr="004B0A31" w:rsidRDefault="004B0A31" w:rsidP="004B0A31">
      <w:pPr>
        <w:spacing w:line="276" w:lineRule="auto"/>
        <w:ind w:left="720"/>
        <w:jc w:val="both"/>
        <w:rPr>
          <w:rFonts w:cs="Times New Roman"/>
          <w:b/>
          <w:bCs/>
          <w:sz w:val="22"/>
          <w:szCs w:val="22"/>
        </w:rPr>
      </w:pPr>
    </w:p>
    <w:p w:rsidR="004B0A31" w:rsidRPr="004B0A31" w:rsidRDefault="004B0A31" w:rsidP="004B0A31">
      <w:pPr>
        <w:spacing w:line="276" w:lineRule="auto"/>
        <w:ind w:left="720"/>
        <w:jc w:val="both"/>
        <w:rPr>
          <w:rFonts w:cs="Times New Roman"/>
          <w:b/>
          <w:bCs/>
          <w:sz w:val="22"/>
          <w:szCs w:val="22"/>
        </w:rPr>
      </w:pPr>
      <w:r w:rsidRPr="004B0A31">
        <w:rPr>
          <w:rFonts w:cs="Times New Roman"/>
          <w:b/>
          <w:bCs/>
          <w:sz w:val="22"/>
          <w:szCs w:val="22"/>
        </w:rPr>
        <w:t>Stosując  art. 24aa ustawy Pzp, Zamawiający najpierw dokona oceny ofert, a następnie zbada, czy Wykonawca, którego oferta została oceniona jako najkorzystniejsza, nie podlega wykluczeniu oraz spełnia warunki udziału w postępowaniu.</w:t>
      </w:r>
    </w:p>
    <w:p w:rsidR="004B0A31" w:rsidRPr="004B0A31" w:rsidRDefault="004B0A31" w:rsidP="004B0A31">
      <w:pPr>
        <w:spacing w:line="276" w:lineRule="auto"/>
        <w:ind w:left="284"/>
        <w:jc w:val="both"/>
        <w:rPr>
          <w:rFonts w:cs="Times New Roman"/>
          <w:b/>
          <w:bCs/>
          <w:sz w:val="22"/>
          <w:szCs w:val="22"/>
        </w:rPr>
      </w:pPr>
    </w:p>
    <w:p w:rsidR="004B0A31" w:rsidRPr="004B0A31" w:rsidRDefault="004B0A31" w:rsidP="006027C2">
      <w:pPr>
        <w:numPr>
          <w:ilvl w:val="0"/>
          <w:numId w:val="100"/>
        </w:numPr>
        <w:spacing w:line="276" w:lineRule="auto"/>
        <w:jc w:val="both"/>
        <w:rPr>
          <w:rFonts w:cs="Times New Roman"/>
          <w:b/>
          <w:bCs/>
          <w:sz w:val="22"/>
          <w:szCs w:val="22"/>
        </w:rPr>
      </w:pPr>
      <w:r w:rsidRPr="004B0A31">
        <w:rPr>
          <w:rFonts w:cs="Times New Roman"/>
          <w:b/>
          <w:bCs/>
          <w:sz w:val="22"/>
          <w:szCs w:val="22"/>
        </w:rPr>
        <w:t>ETAP PO DOKONANIU ANALIZY WSTĘPNEJ OCENY OFERT:</w:t>
      </w:r>
    </w:p>
    <w:p w:rsidR="00D01FF5" w:rsidRDefault="004B0A31" w:rsidP="00D01FF5">
      <w:pPr>
        <w:spacing w:line="276" w:lineRule="auto"/>
        <w:ind w:left="720"/>
        <w:jc w:val="both"/>
        <w:rPr>
          <w:rFonts w:cs="Times New Roman"/>
          <w:sz w:val="22"/>
          <w:szCs w:val="22"/>
        </w:rPr>
      </w:pPr>
      <w:r w:rsidRPr="004B0A31">
        <w:rPr>
          <w:rFonts w:cs="Times New Roman"/>
          <w:sz w:val="22"/>
          <w:szCs w:val="22"/>
        </w:rPr>
        <w:t xml:space="preserve">Zgodnie z art. 26 ust. 2 ustawy Zamawiający wezwie Wykonawcę, którego oferta zostanie najwyżej oceniona, do złożenia </w:t>
      </w:r>
      <w:r w:rsidRPr="004B0A31">
        <w:rPr>
          <w:rFonts w:cs="Times New Roman"/>
          <w:b/>
          <w:sz w:val="22"/>
          <w:szCs w:val="22"/>
        </w:rPr>
        <w:t>w wyznaczonym terminie, nie krótszym niż 5 dni,</w:t>
      </w:r>
      <w:r w:rsidRPr="004B0A31">
        <w:rPr>
          <w:rFonts w:cs="Times New Roman"/>
          <w:sz w:val="22"/>
          <w:szCs w:val="22"/>
        </w:rPr>
        <w:t xml:space="preserve"> aktualnych na dzień złożenia oświadczeń i dokumentów potwierdzających spełnienie warunków udziału w postępowaniu</w:t>
      </w:r>
      <w:r w:rsidRPr="004B0A31">
        <w:rPr>
          <w:rFonts w:cs="Times New Roman"/>
          <w:strike/>
          <w:sz w:val="22"/>
          <w:szCs w:val="22"/>
        </w:rPr>
        <w:t>,</w:t>
      </w:r>
      <w:r w:rsidRPr="004B0A31">
        <w:rPr>
          <w:rFonts w:cs="Times New Roman"/>
          <w:sz w:val="22"/>
          <w:szCs w:val="22"/>
        </w:rPr>
        <w:t xml:space="preserve"> wymienionych poniżej:</w:t>
      </w:r>
    </w:p>
    <w:p w:rsidR="00696B40" w:rsidRPr="00696B40" w:rsidRDefault="00696B40" w:rsidP="006027C2">
      <w:pPr>
        <w:pStyle w:val="Akapitzlist"/>
        <w:numPr>
          <w:ilvl w:val="0"/>
          <w:numId w:val="121"/>
        </w:numPr>
        <w:spacing w:line="276" w:lineRule="auto"/>
        <w:jc w:val="both"/>
        <w:rPr>
          <w:rFonts w:ascii="Times New Roman" w:hAnsi="Times New Roman" w:cs="Times New Roman"/>
          <w:b/>
          <w:bCs/>
          <w:i/>
        </w:rPr>
      </w:pPr>
      <w:r w:rsidRPr="00696B40">
        <w:rPr>
          <w:rFonts w:ascii="Times New Roman" w:hAnsi="Times New Roman" w:cs="Times New Roman"/>
          <w:b/>
          <w:bCs/>
          <w:i/>
        </w:rPr>
        <w:t>Deklarację zgodności producenta tkaniny lub certyfikat,  które  potwierdzą  zgodność z normą</w:t>
      </w:r>
      <w:r w:rsidR="00887D5B">
        <w:rPr>
          <w:rFonts w:ascii="Times New Roman" w:hAnsi="Times New Roman" w:cs="Times New Roman"/>
          <w:b/>
          <w:bCs/>
          <w:i/>
        </w:rPr>
        <w:t xml:space="preserve"> EN 14237 - dotyczy</w:t>
      </w:r>
      <w:r w:rsidRPr="00696B40">
        <w:rPr>
          <w:rFonts w:ascii="Times New Roman" w:hAnsi="Times New Roman" w:cs="Times New Roman"/>
          <w:b/>
          <w:bCs/>
          <w:i/>
        </w:rPr>
        <w:t xml:space="preserve"> poz. 1 – 4</w:t>
      </w:r>
      <w:r w:rsidR="00887D5B">
        <w:rPr>
          <w:rFonts w:ascii="Times New Roman" w:hAnsi="Times New Roman" w:cs="Times New Roman"/>
          <w:b/>
          <w:bCs/>
          <w:i/>
        </w:rPr>
        <w:t xml:space="preserve"> formularza cenowego</w:t>
      </w:r>
      <w:r w:rsidRPr="00696B40">
        <w:rPr>
          <w:rFonts w:ascii="Times New Roman" w:hAnsi="Times New Roman" w:cs="Times New Roman"/>
          <w:b/>
          <w:bCs/>
          <w:i/>
        </w:rPr>
        <w:t>,</w:t>
      </w:r>
    </w:p>
    <w:p w:rsidR="00696B40" w:rsidRPr="00696B40" w:rsidRDefault="00696B40" w:rsidP="006027C2">
      <w:pPr>
        <w:pStyle w:val="Akapitzlist"/>
        <w:numPr>
          <w:ilvl w:val="0"/>
          <w:numId w:val="121"/>
        </w:numPr>
        <w:spacing w:line="276" w:lineRule="auto"/>
        <w:jc w:val="both"/>
        <w:rPr>
          <w:rFonts w:ascii="Times New Roman" w:hAnsi="Times New Roman" w:cs="Times New Roman"/>
          <w:b/>
          <w:bCs/>
          <w:i/>
        </w:rPr>
      </w:pPr>
      <w:r w:rsidRPr="00696B40">
        <w:rPr>
          <w:rFonts w:ascii="Times New Roman" w:hAnsi="Times New Roman" w:cs="Times New Roman"/>
          <w:b/>
          <w:bCs/>
          <w:i/>
        </w:rPr>
        <w:t>Materiały informacyjne (np. ulotki, kopie stron katalogowych, etc.) w języku polskim/ przetłumaczone na język polski, potwierdzające wszystkie parametry (wyszczególnione w Formularzu asortymentowo cenowym dla danego Pakietu) oferowanych w złożonej ofercie produktów (np. skład, rozmiary, numery katalogowe itp.). Wykonawca winien w niniejszych materiałach jednoznacznie wskazać której pozycji wyszczególnionej w Formularzu asortymentowo cenowym dotyczą oraz zaznaczyć wszystkie wymagane parametry oferowanego w złożonej ofercie asorty</w:t>
      </w:r>
      <w:r w:rsidR="00887D5B">
        <w:rPr>
          <w:rFonts w:ascii="Times New Roman" w:hAnsi="Times New Roman" w:cs="Times New Roman"/>
          <w:b/>
          <w:bCs/>
          <w:i/>
        </w:rPr>
        <w:t>mentu</w:t>
      </w:r>
    </w:p>
    <w:p w:rsidR="004B0A31" w:rsidRPr="004B0A31" w:rsidRDefault="004B0A31" w:rsidP="006027C2">
      <w:pPr>
        <w:numPr>
          <w:ilvl w:val="0"/>
          <w:numId w:val="108"/>
        </w:numPr>
        <w:spacing w:line="276" w:lineRule="auto"/>
        <w:jc w:val="both"/>
        <w:rPr>
          <w:rFonts w:cs="Times New Roman"/>
          <w:sz w:val="22"/>
          <w:szCs w:val="22"/>
        </w:rPr>
      </w:pPr>
      <w:r w:rsidRPr="004B0A31">
        <w:rPr>
          <w:rFonts w:cs="Times New Roman"/>
          <w:b/>
          <w:sz w:val="22"/>
          <w:szCs w:val="22"/>
        </w:rPr>
        <w:t>Wykonawcy występujący wspólnie (konsorcjum, s.c.) muszą ustanowić Wykonawcę - Pełnomocnika do reprezentowania ich w postępowaniu albo Wykonawcę - Pełnomocnika do reprezentowania ich w postępowaniu oraz do zawarcia umowy w sprawie zamówienia.</w:t>
      </w:r>
    </w:p>
    <w:p w:rsidR="004B0A31" w:rsidRPr="004B0A31" w:rsidRDefault="004B0A31" w:rsidP="006027C2">
      <w:pPr>
        <w:numPr>
          <w:ilvl w:val="0"/>
          <w:numId w:val="96"/>
        </w:numPr>
        <w:spacing w:line="276" w:lineRule="auto"/>
        <w:ind w:left="709" w:hanging="349"/>
        <w:jc w:val="both"/>
        <w:rPr>
          <w:rFonts w:cs="Times New Roman"/>
          <w:sz w:val="22"/>
          <w:szCs w:val="22"/>
        </w:rPr>
      </w:pPr>
      <w:r w:rsidRPr="004B0A31">
        <w:rPr>
          <w:rFonts w:cs="Times New Roman"/>
          <w:sz w:val="22"/>
          <w:szCs w:val="22"/>
        </w:rPr>
        <w:t>W przypadku Wykonawców wspólnie ubiegających się o udzielenie zamówienia oraz w przypadku innych podmiotów, na zasobach których Wykonawca polega na zasadach określonych w art. 22a ust. 1 ustawy Pzp, kopie dokumentów dotyczących odpowiednio Wykonawcy lub tych podmiotów są poświadczane za zgodność z oryginałem odpowiednio przez Wykonawcę lub te podmioty.</w:t>
      </w:r>
    </w:p>
    <w:p w:rsidR="004B0A31" w:rsidRPr="004B0A31" w:rsidRDefault="004B0A31" w:rsidP="006027C2">
      <w:pPr>
        <w:numPr>
          <w:ilvl w:val="0"/>
          <w:numId w:val="92"/>
        </w:numPr>
        <w:spacing w:line="276" w:lineRule="auto"/>
        <w:ind w:left="709" w:hanging="349"/>
        <w:jc w:val="both"/>
        <w:rPr>
          <w:rFonts w:cs="Times New Roman"/>
          <w:sz w:val="22"/>
          <w:szCs w:val="22"/>
        </w:rPr>
      </w:pPr>
      <w:r w:rsidRPr="004B0A31">
        <w:rPr>
          <w:rFonts w:cs="Times New Roman"/>
          <w:sz w:val="22"/>
          <w:szCs w:val="22"/>
        </w:rPr>
        <w:t>Dokument potwierdzający ustanowienie Wykonawcy - Pełnomocnika musi być załączony do oferty i zawierać w szczególności wskazanie: postępowania o zamówienie publiczne, którego dotyczy, Wykonawców ubiegających się wspólnie o udzielenie zamówienia, ustanowionego Wykonawcę - Pełnomocnika oraz zakres jego umocowania. Dokument potwierdzający ustanowienie Wykonawcy - Pełnomocnika musi być podpisany przez wszystkich Wykonawców ubiegających się wspólnie o udzielenie zamówienia. Podpisy muszą zostać złożone przez osoby uprawnione do składania oświadczeń woli wymienione we właściwym rejestrze lub ewidencji Wykonawców. Dokument pełnomocnictwa należy przedstawić w formie oryginału lub kserokopii potwierdzonej notarialnie. Wszelka korespondencja oraz rozliczenia dokonywane będą wyłącznie z podmiotem występującym jako Pełnomocnik pozostałych, przy czym uregulowanie płatności następować będzie wprost na konto danego podmiotu (wyłącznie wskazanego w umowie) lub na utworzone w banku wspólne (np. konsorcjum) konto rozliczeniowe, na które wpłacane będą należności za świadczenia wykonane przez poszczególne podmioty.</w:t>
      </w:r>
    </w:p>
    <w:p w:rsidR="004B0A31" w:rsidRPr="004B0A31" w:rsidRDefault="004B0A31" w:rsidP="006027C2">
      <w:pPr>
        <w:numPr>
          <w:ilvl w:val="0"/>
          <w:numId w:val="92"/>
        </w:numPr>
        <w:spacing w:line="276" w:lineRule="auto"/>
        <w:ind w:left="709" w:hanging="349"/>
        <w:jc w:val="both"/>
        <w:rPr>
          <w:rFonts w:cs="Times New Roman"/>
          <w:sz w:val="22"/>
          <w:szCs w:val="22"/>
        </w:rPr>
      </w:pPr>
      <w:r w:rsidRPr="004B0A31">
        <w:rPr>
          <w:rFonts w:cs="Times New Roman"/>
          <w:sz w:val="22"/>
          <w:szCs w:val="22"/>
        </w:rPr>
        <w:t>Jeżeli oferta Wykonawców występujących wspólnie zostanie wybrana, Zamawiający zażąda przed zawarciem umowy w sprawie zamówienia publicznego, umowy regulującej współpracę tych Wykonawców.</w:t>
      </w:r>
    </w:p>
    <w:p w:rsidR="004B0A31" w:rsidRPr="004B0A31" w:rsidRDefault="004B0A31" w:rsidP="006027C2">
      <w:pPr>
        <w:numPr>
          <w:ilvl w:val="0"/>
          <w:numId w:val="112"/>
        </w:numPr>
        <w:spacing w:line="276" w:lineRule="auto"/>
        <w:jc w:val="both"/>
        <w:rPr>
          <w:rFonts w:cs="Times New Roman"/>
          <w:b/>
          <w:sz w:val="22"/>
          <w:szCs w:val="22"/>
        </w:rPr>
      </w:pPr>
      <w:r w:rsidRPr="004B0A31">
        <w:rPr>
          <w:rFonts w:cs="Times New Roman"/>
          <w:b/>
          <w:sz w:val="22"/>
          <w:szCs w:val="22"/>
        </w:rPr>
        <w:lastRenderedPageBreak/>
        <w:t>Informacja o podwykonawcach</w:t>
      </w:r>
    </w:p>
    <w:p w:rsidR="004B0A31" w:rsidRPr="004B0A31" w:rsidRDefault="004B0A31" w:rsidP="006027C2">
      <w:pPr>
        <w:numPr>
          <w:ilvl w:val="0"/>
          <w:numId w:val="97"/>
        </w:numPr>
        <w:spacing w:line="276" w:lineRule="auto"/>
        <w:ind w:left="709" w:hanging="283"/>
        <w:jc w:val="both"/>
        <w:rPr>
          <w:rFonts w:cs="Times New Roman"/>
          <w:b/>
          <w:iCs/>
          <w:sz w:val="22"/>
          <w:szCs w:val="22"/>
        </w:rPr>
      </w:pPr>
      <w:r w:rsidRPr="004B0A31">
        <w:rPr>
          <w:rFonts w:cs="Times New Roman"/>
          <w:b/>
          <w:iCs/>
          <w:sz w:val="22"/>
          <w:szCs w:val="22"/>
        </w:rPr>
        <w:t>Zgodnie z art. 2 pkt 9b ustawy Pzp przez umowę o podwykonawstwo należy rozumieć umowę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w:t>
      </w:r>
    </w:p>
    <w:p w:rsidR="004B0A31" w:rsidRPr="004B0A31" w:rsidRDefault="004B0A31" w:rsidP="006027C2">
      <w:pPr>
        <w:numPr>
          <w:ilvl w:val="0"/>
          <w:numId w:val="93"/>
        </w:numPr>
        <w:spacing w:line="276" w:lineRule="auto"/>
        <w:ind w:left="709" w:hanging="283"/>
        <w:jc w:val="both"/>
        <w:rPr>
          <w:rFonts w:cs="Times New Roman"/>
          <w:color w:val="FF0000"/>
          <w:sz w:val="22"/>
          <w:szCs w:val="22"/>
        </w:rPr>
      </w:pPr>
      <w:r w:rsidRPr="004B0A31">
        <w:rPr>
          <w:rFonts w:cs="Times New Roman"/>
          <w:sz w:val="22"/>
          <w:szCs w:val="22"/>
        </w:rPr>
        <w:t xml:space="preserve">Zgodnie z art. 36b ust. 1 ustawy Pzp, Zamawiający żąda wskazania przez Wykonawcę części zamówienia, których wykonanie zamierza powierzyć podwykonawcom, oraz podania przez Wykonawcę firm podwykonawców </w:t>
      </w:r>
      <w:r w:rsidRPr="004B0A31">
        <w:rPr>
          <w:rFonts w:cs="Times New Roman"/>
          <w:iCs/>
          <w:sz w:val="22"/>
          <w:szCs w:val="22"/>
        </w:rPr>
        <w:t xml:space="preserve">(należy </w:t>
      </w:r>
      <w:r w:rsidR="00E90684" w:rsidRPr="00E90684">
        <w:rPr>
          <w:rFonts w:cs="Times New Roman"/>
          <w:iCs/>
          <w:sz w:val="22"/>
          <w:szCs w:val="22"/>
        </w:rPr>
        <w:t xml:space="preserve">wskazać w </w:t>
      </w:r>
      <w:r w:rsidRPr="004B0A31">
        <w:rPr>
          <w:rFonts w:cs="Times New Roman"/>
          <w:iCs/>
          <w:sz w:val="22"/>
          <w:szCs w:val="22"/>
        </w:rPr>
        <w:t xml:space="preserve"> Załącznik</w:t>
      </w:r>
      <w:r w:rsidR="00E90684" w:rsidRPr="00E90684">
        <w:rPr>
          <w:rFonts w:cs="Times New Roman"/>
          <w:iCs/>
          <w:sz w:val="22"/>
          <w:szCs w:val="22"/>
        </w:rPr>
        <w:t>u</w:t>
      </w:r>
      <w:r w:rsidRPr="004B0A31">
        <w:rPr>
          <w:rFonts w:cs="Times New Roman"/>
          <w:iCs/>
          <w:sz w:val="22"/>
          <w:szCs w:val="22"/>
        </w:rPr>
        <w:t xml:space="preserve"> nr 1 do SIWZ).</w:t>
      </w:r>
    </w:p>
    <w:p w:rsidR="004B0A31" w:rsidRPr="004B0A31" w:rsidRDefault="004B0A31" w:rsidP="006027C2">
      <w:pPr>
        <w:numPr>
          <w:ilvl w:val="0"/>
          <w:numId w:val="93"/>
        </w:numPr>
        <w:spacing w:line="276" w:lineRule="auto"/>
        <w:ind w:left="709" w:hanging="283"/>
        <w:jc w:val="both"/>
        <w:rPr>
          <w:rFonts w:cs="Times New Roman"/>
          <w:sz w:val="22"/>
          <w:szCs w:val="22"/>
        </w:rPr>
      </w:pPr>
      <w:r w:rsidRPr="004B0A31">
        <w:rPr>
          <w:rFonts w:cs="Times New Roman"/>
          <w:sz w:val="22"/>
          <w:szCs w:val="22"/>
        </w:rPr>
        <w:t>Przyjmuje się, że brak wskazania w ofercie części zamówienia, której Wykonawca zamierza powierzyć podwykonawcy oznacza realizację zamówienia siłami własnymi.</w:t>
      </w:r>
    </w:p>
    <w:p w:rsidR="004B0A31" w:rsidRPr="004B0A31" w:rsidRDefault="004B0A31" w:rsidP="006027C2">
      <w:pPr>
        <w:numPr>
          <w:ilvl w:val="0"/>
          <w:numId w:val="93"/>
        </w:numPr>
        <w:spacing w:line="276" w:lineRule="auto"/>
        <w:ind w:left="709" w:hanging="283"/>
        <w:jc w:val="both"/>
        <w:rPr>
          <w:rFonts w:cs="Times New Roman"/>
          <w:sz w:val="22"/>
          <w:szCs w:val="22"/>
        </w:rPr>
      </w:pPr>
      <w:r w:rsidRPr="004B0A31">
        <w:rPr>
          <w:rFonts w:cs="Times New Roman"/>
          <w:sz w:val="22"/>
          <w:szCs w:val="22"/>
        </w:rPr>
        <w:t xml:space="preserve">Jeżeli do realizacji przedmiotu zamówienia Wykonawca przewiduje udział podwykonawców, których prace określone są w ofercie, to szczegółowe zasady w tym zakresie, określone </w:t>
      </w:r>
      <w:r w:rsidR="00FC40F7">
        <w:rPr>
          <w:rFonts w:cs="Times New Roman"/>
          <w:sz w:val="22"/>
          <w:szCs w:val="22"/>
        </w:rPr>
        <w:t xml:space="preserve">w </w:t>
      </w:r>
      <w:r w:rsidR="00FC40F7" w:rsidRPr="00FC40F7">
        <w:rPr>
          <w:rFonts w:cs="Times New Roman"/>
          <w:sz w:val="22"/>
          <w:szCs w:val="22"/>
        </w:rPr>
        <w:t xml:space="preserve">projekcie </w:t>
      </w:r>
      <w:r w:rsidRPr="004B0A31">
        <w:rPr>
          <w:rFonts w:cs="Times New Roman"/>
          <w:sz w:val="22"/>
          <w:szCs w:val="22"/>
        </w:rPr>
        <w:t xml:space="preserve">umowy stanowiącym </w:t>
      </w:r>
      <w:r w:rsidR="00DE02A1">
        <w:rPr>
          <w:rFonts w:cs="Times New Roman"/>
          <w:sz w:val="22"/>
          <w:szCs w:val="22"/>
        </w:rPr>
        <w:t>Załącznik nr 5</w:t>
      </w:r>
      <w:r w:rsidR="00E90684" w:rsidRPr="00FC40F7">
        <w:rPr>
          <w:rFonts w:cs="Times New Roman"/>
          <w:sz w:val="22"/>
          <w:szCs w:val="22"/>
        </w:rPr>
        <w:t xml:space="preserve"> </w:t>
      </w:r>
      <w:r w:rsidRPr="004B0A31">
        <w:rPr>
          <w:rFonts w:cs="Times New Roman"/>
          <w:sz w:val="22"/>
          <w:szCs w:val="22"/>
        </w:rPr>
        <w:t>do SIWZ.</w:t>
      </w:r>
    </w:p>
    <w:p w:rsidR="000302DE" w:rsidRPr="00E90684" w:rsidRDefault="004B0A31" w:rsidP="006027C2">
      <w:pPr>
        <w:numPr>
          <w:ilvl w:val="0"/>
          <w:numId w:val="93"/>
        </w:numPr>
        <w:spacing w:line="276" w:lineRule="auto"/>
        <w:ind w:left="709" w:hanging="283"/>
        <w:jc w:val="both"/>
        <w:rPr>
          <w:rFonts w:cs="Times New Roman"/>
          <w:sz w:val="22"/>
          <w:szCs w:val="22"/>
        </w:rPr>
      </w:pPr>
      <w:r w:rsidRPr="004B0A31">
        <w:rPr>
          <w:rFonts w:cs="Times New Roman"/>
          <w:sz w:val="22"/>
          <w:szCs w:val="22"/>
        </w:rPr>
        <w:t>Zamawiający nie wskazuje w SIWZ umów o podwykonawstwo, których przedmiotem są dostawy lub usługi, które z uwagi na wartość lub przedmiot tych dostaw lub usług, nie podlegają obowiązkowi przedkładania Zamawiającemu</w:t>
      </w:r>
      <w:r w:rsidRPr="004B0A31">
        <w:rPr>
          <w:rFonts w:cs="Times New Roman"/>
          <w:color w:val="FF0000"/>
          <w:sz w:val="22"/>
          <w:szCs w:val="22"/>
        </w:rPr>
        <w:t>.</w:t>
      </w: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Standard"/>
              <w:widowControl w:val="0"/>
              <w:autoSpaceDE w:val="0"/>
              <w:snapToGrid w:val="0"/>
              <w:spacing w:after="0" w:line="276" w:lineRule="auto"/>
              <w:jc w:val="both"/>
            </w:pPr>
          </w:p>
          <w:p w:rsidR="000302DE" w:rsidRDefault="0053765A">
            <w:pPr>
              <w:pStyle w:val="Standard"/>
              <w:widowControl w:val="0"/>
              <w:autoSpaceDE w:val="0"/>
              <w:snapToGrid w:val="0"/>
              <w:spacing w:after="0" w:line="276" w:lineRule="auto"/>
              <w:jc w:val="both"/>
              <w:rPr>
                <w:rFonts w:ascii="Times New Roman" w:eastAsia="Tahoma" w:hAnsi="Times New Roman" w:cs="Times New Roman"/>
                <w:b/>
                <w:bCs/>
                <w:color w:val="000000"/>
              </w:rPr>
            </w:pPr>
            <w:r>
              <w:rPr>
                <w:rFonts w:ascii="Times New Roman" w:eastAsia="Tahoma" w:hAnsi="Times New Roman" w:cs="Times New Roman"/>
                <w:b/>
                <w:bCs/>
                <w:color w:val="000000"/>
              </w:rPr>
              <w:t>ROZDZIAŁ VII. INFORMACJA O SPOSOBIE POROZUMIEWANIA SIĘ ZAMAWIAJĄCEGO Z WYKONAWCAMI ORAZ PRZEKAZYWANIA OŚWIADCZEŃ LUB DOKUMENTÓW, A TAKŻE WSKAZANIE OSÓB UPRAWNIONYCH DO POROZUMIEWANIA SIĘ Z WYKONAWCAMI</w:t>
            </w:r>
          </w:p>
        </w:tc>
      </w:tr>
    </w:tbl>
    <w:p w:rsidR="000302DE" w:rsidRDefault="0053765A" w:rsidP="006027C2">
      <w:pPr>
        <w:pStyle w:val="Standard"/>
        <w:numPr>
          <w:ilvl w:val="0"/>
          <w:numId w:val="67"/>
        </w:numPr>
        <w:suppressAutoHyphens w:val="0"/>
        <w:overflowPunct w:val="0"/>
        <w:autoSpaceDE w:val="0"/>
        <w:spacing w:after="0" w:line="240" w:lineRule="auto"/>
        <w:jc w:val="both"/>
        <w:rPr>
          <w:rFonts w:ascii="Times New Roman" w:eastAsia="Times New Roman" w:hAnsi="Times New Roman" w:cs="Times New Roman"/>
          <w:b/>
          <w:iCs/>
          <w:u w:val="single"/>
          <w:lang w:eastAsia="pl-PL"/>
        </w:rPr>
      </w:pPr>
      <w:r>
        <w:rPr>
          <w:rFonts w:ascii="Times New Roman" w:eastAsia="Times New Roman" w:hAnsi="Times New Roman" w:cs="Times New Roman"/>
          <w:b/>
          <w:iCs/>
          <w:u w:val="single"/>
          <w:lang w:eastAsia="pl-PL"/>
        </w:rPr>
        <w:t>Przy zastosowaniu przez Wykonawcę zasad procedury tradycyjnej:</w:t>
      </w:r>
    </w:p>
    <w:p w:rsidR="006A267E" w:rsidRPr="006A267E" w:rsidRDefault="0053765A" w:rsidP="006027C2">
      <w:pPr>
        <w:pStyle w:val="Standard"/>
        <w:numPr>
          <w:ilvl w:val="0"/>
          <w:numId w:val="68"/>
        </w:numPr>
        <w:suppressAutoHyphens w:val="0"/>
        <w:overflowPunct w:val="0"/>
        <w:autoSpaceDE w:val="0"/>
        <w:spacing w:after="0" w:line="276" w:lineRule="auto"/>
        <w:jc w:val="both"/>
      </w:pPr>
      <w:r w:rsidRPr="006A267E">
        <w:rPr>
          <w:rFonts w:ascii="Times New Roman" w:eastAsia="Times New Roman" w:hAnsi="Times New Roman" w:cs="Times New Roman"/>
          <w:bCs/>
          <w:spacing w:val="-4"/>
          <w:lang w:eastAsia="pl-PL"/>
        </w:rPr>
        <w:t xml:space="preserve">Komunikacja między Zamawiającym a Wykonawcami odbywa się zgodnie z wyborem Zamawiającego za pośrednictwem operatora pocztowego w rozumieniu ustawy z dnia 23 listopada 2012 r. Prawo pocztowe (Dz.U. z 2018 r. poz. 2188, </w:t>
      </w:r>
      <w:r w:rsidRPr="006A267E">
        <w:rPr>
          <w:rFonts w:ascii="Times New Roman" w:eastAsia="Times New Roman" w:hAnsi="Times New Roman" w:cs="Times New Roman"/>
          <w:spacing w:val="-4"/>
          <w:lang w:eastAsia="pl-PL"/>
        </w:rPr>
        <w:t xml:space="preserve">t.j. </w:t>
      </w:r>
      <w:r w:rsidRPr="006A267E">
        <w:rPr>
          <w:rFonts w:ascii="Times New Roman" w:eastAsia="Times New Roman" w:hAnsi="Times New Roman" w:cs="Times New Roman"/>
          <w:bCs/>
          <w:spacing w:val="-4"/>
          <w:lang w:eastAsia="pl-PL"/>
        </w:rPr>
        <w:t>ze zm.), osobiście, za pośrednictwem posłańca lub przy użyciu środków komunikacji elektronicznej w rozumieniu ustawy z dnia 18 lipca 2002 r. o świadczeniu usług drogą elektroniczną. Zamawiający zaleca, aby w tytule wiadomości przesłanej za pośrednictwem poczty elektronicznej, Wykonawca zamieścił dane identyfikujące postępowanie np. numer referencyjny postępowania. Adres poczty elektronicznej</w:t>
      </w:r>
      <w:r w:rsidR="00E90684" w:rsidRPr="006A267E">
        <w:rPr>
          <w:rFonts w:ascii="Times New Roman" w:eastAsia="Times New Roman" w:hAnsi="Times New Roman" w:cs="Times New Roman"/>
          <w:bCs/>
          <w:spacing w:val="-4"/>
          <w:lang w:eastAsia="pl-PL"/>
        </w:rPr>
        <w:t xml:space="preserve"> do komunikacji z Zamawiającym: </w:t>
      </w:r>
      <w:r w:rsidR="006A267E">
        <w:rPr>
          <w:rFonts w:ascii="Times New Roman" w:eastAsia="Times New Roman" w:hAnsi="Times New Roman" w:cs="Times New Roman"/>
          <w:bCs/>
          <w:spacing w:val="-4"/>
          <w:lang w:eastAsia="pl-PL"/>
        </w:rPr>
        <w:t xml:space="preserve">                       </w:t>
      </w:r>
    </w:p>
    <w:p w:rsidR="000302DE" w:rsidRPr="006A267E" w:rsidRDefault="006027C2" w:rsidP="006A267E">
      <w:pPr>
        <w:pStyle w:val="Standard"/>
        <w:suppressAutoHyphens w:val="0"/>
        <w:overflowPunct w:val="0"/>
        <w:autoSpaceDE w:val="0"/>
        <w:spacing w:after="0" w:line="276" w:lineRule="auto"/>
        <w:ind w:left="720"/>
        <w:jc w:val="both"/>
      </w:pPr>
      <w:hyperlink r:id="rId9" w:history="1">
        <w:r w:rsidR="00E90684" w:rsidRPr="006A267E">
          <w:rPr>
            <w:rStyle w:val="Hipercze"/>
            <w:rFonts w:ascii="Times New Roman" w:eastAsia="Times New Roman" w:hAnsi="Times New Roman" w:cs="Times New Roman"/>
            <w:b/>
            <w:bCs/>
            <w:spacing w:val="-4"/>
            <w:lang w:eastAsia="pl-PL"/>
          </w:rPr>
          <w:t>joana.zalewska@sppchoroszcz.med.pl</w:t>
        </w:r>
      </w:hyperlink>
    </w:p>
    <w:p w:rsidR="000302DE" w:rsidRPr="006A267E" w:rsidRDefault="0053765A" w:rsidP="006A267E">
      <w:pPr>
        <w:pStyle w:val="Standard"/>
        <w:tabs>
          <w:tab w:val="left" w:pos="1644"/>
        </w:tabs>
        <w:suppressAutoHyphens w:val="0"/>
        <w:overflowPunct w:val="0"/>
        <w:autoSpaceDE w:val="0"/>
        <w:spacing w:after="0" w:line="276" w:lineRule="auto"/>
        <w:jc w:val="both"/>
      </w:pPr>
      <w:bookmarkStart w:id="2" w:name="_Hlk38965376"/>
      <w:r w:rsidRPr="006A267E">
        <w:rPr>
          <w:rFonts w:ascii="Times New Roman" w:eastAsia="Times New Roman" w:hAnsi="Times New Roman" w:cs="Times New Roman"/>
          <w:bCs/>
          <w:lang w:eastAsia="pl-PL"/>
        </w:rPr>
        <w:t xml:space="preserve">W związku ze stanem epidemii w Polsce Zamawiający </w:t>
      </w:r>
      <w:bookmarkEnd w:id="2"/>
      <w:r w:rsidRPr="006A267E">
        <w:rPr>
          <w:rFonts w:ascii="Times New Roman" w:eastAsia="Times New Roman" w:hAnsi="Times New Roman" w:cs="Times New Roman"/>
          <w:bCs/>
          <w:lang w:eastAsia="pl-PL"/>
        </w:rPr>
        <w:t>zaleca komunikowanie się za pomocą środków komunikacji elektronicznej tj. poczty elektronicznej na adres poczty elektronicznej Zamawiającego podany powyżej.</w:t>
      </w:r>
    </w:p>
    <w:p w:rsidR="000302DE" w:rsidRDefault="0053765A" w:rsidP="006027C2">
      <w:pPr>
        <w:pStyle w:val="Standard"/>
        <w:numPr>
          <w:ilvl w:val="0"/>
          <w:numId w:val="47"/>
        </w:numPr>
        <w:tabs>
          <w:tab w:val="left" w:pos="822"/>
        </w:tabs>
        <w:suppressAutoHyphens w:val="0"/>
        <w:overflowPunct w:val="0"/>
        <w:autoSpaceDE w:val="0"/>
        <w:spacing w:after="0" w:line="276" w:lineRule="auto"/>
        <w:jc w:val="both"/>
        <w:rPr>
          <w:rFonts w:ascii="Times New Roman" w:eastAsia="Times New Roman" w:hAnsi="Times New Roman" w:cs="Times New Roman"/>
          <w:bCs/>
          <w:lang w:eastAsia="pl-PL"/>
        </w:rPr>
      </w:pPr>
      <w:r w:rsidRPr="006A267E">
        <w:rPr>
          <w:rFonts w:ascii="Times New Roman" w:eastAsia="Times New Roman" w:hAnsi="Times New Roman" w:cs="Times New Roman"/>
          <w:bCs/>
          <w:lang w:eastAsia="pl-PL"/>
        </w:rPr>
        <w:t>Za datę wpływu dokumentu do Zamawiającego uznaję się datę otrzymania wiadomości przesłanej pocztą elektroniczną, a za datę otrzymania dokumentu przez Wykonawcę, uznaję się datę wysłania przez Zamawiającego wiadomości pocztą elektroniczną</w:t>
      </w:r>
      <w:r>
        <w:rPr>
          <w:rFonts w:ascii="Times New Roman" w:eastAsia="Times New Roman" w:hAnsi="Times New Roman" w:cs="Times New Roman"/>
          <w:bCs/>
          <w:lang w:eastAsia="pl-PL"/>
        </w:rPr>
        <w:t>.</w:t>
      </w:r>
    </w:p>
    <w:p w:rsidR="000302DE" w:rsidRDefault="000302DE">
      <w:pPr>
        <w:pStyle w:val="Standard"/>
        <w:tabs>
          <w:tab w:val="left" w:pos="1542"/>
        </w:tabs>
        <w:suppressAutoHyphens w:val="0"/>
        <w:overflowPunct w:val="0"/>
        <w:autoSpaceDE w:val="0"/>
        <w:spacing w:after="0" w:line="276" w:lineRule="auto"/>
        <w:ind w:left="720"/>
        <w:jc w:val="both"/>
        <w:rPr>
          <w:rFonts w:ascii="Times New Roman" w:eastAsia="Times New Roman" w:hAnsi="Times New Roman" w:cs="Times New Roman"/>
          <w:bCs/>
          <w:lang w:eastAsia="pl-PL"/>
        </w:rPr>
      </w:pPr>
    </w:p>
    <w:p w:rsidR="000302DE" w:rsidRDefault="0053765A">
      <w:pPr>
        <w:pStyle w:val="Standard"/>
        <w:numPr>
          <w:ilvl w:val="0"/>
          <w:numId w:val="16"/>
        </w:numPr>
        <w:suppressAutoHyphens w:val="0"/>
        <w:overflowPunct w:val="0"/>
        <w:autoSpaceDE w:val="0"/>
        <w:spacing w:after="0" w:line="276" w:lineRule="auto"/>
        <w:jc w:val="both"/>
        <w:rPr>
          <w:rFonts w:ascii="Times New Roman" w:eastAsia="Times New Roman" w:hAnsi="Times New Roman" w:cs="Times New Roman"/>
          <w:b/>
          <w:iCs/>
          <w:u w:val="single"/>
          <w:lang w:eastAsia="pl-PL"/>
        </w:rPr>
      </w:pPr>
      <w:r>
        <w:rPr>
          <w:rFonts w:ascii="Times New Roman" w:eastAsia="Times New Roman" w:hAnsi="Times New Roman" w:cs="Times New Roman"/>
          <w:b/>
          <w:iCs/>
          <w:u w:val="single"/>
          <w:lang w:eastAsia="pl-PL"/>
        </w:rPr>
        <w:t>Przy zastosowaniu przez Wykonawcę zasad procedury elektronicznej:</w:t>
      </w:r>
    </w:p>
    <w:p w:rsidR="000302DE" w:rsidRDefault="0053765A" w:rsidP="006027C2">
      <w:pPr>
        <w:pStyle w:val="Standard"/>
        <w:numPr>
          <w:ilvl w:val="0"/>
          <w:numId w:val="69"/>
        </w:numPr>
        <w:suppressAutoHyphens w:val="0"/>
        <w:overflowPunct w:val="0"/>
        <w:autoSpaceDE w:val="0"/>
        <w:spacing w:after="0" w:line="276" w:lineRule="auto"/>
        <w:jc w:val="both"/>
        <w:rPr>
          <w:rFonts w:ascii="Times New Roman" w:eastAsia="Times New Roman" w:hAnsi="Times New Roman" w:cs="Times New Roman"/>
          <w:b/>
          <w:bCs/>
          <w:lang w:eastAsia="pl-PL"/>
        </w:rPr>
      </w:pPr>
      <w:bookmarkStart w:id="3" w:name="_Hlk536614664"/>
      <w:r>
        <w:rPr>
          <w:rFonts w:ascii="Times New Roman" w:eastAsia="Times New Roman" w:hAnsi="Times New Roman" w:cs="Times New Roman"/>
          <w:b/>
          <w:bCs/>
          <w:lang w:eastAsia="pl-PL"/>
        </w:rPr>
        <w:t xml:space="preserve"> Informacje ogólne.</w:t>
      </w:r>
    </w:p>
    <w:bookmarkEnd w:id="3"/>
    <w:p w:rsidR="000302DE" w:rsidRDefault="0053765A" w:rsidP="006027C2">
      <w:pPr>
        <w:pStyle w:val="Standard"/>
        <w:numPr>
          <w:ilvl w:val="0"/>
          <w:numId w:val="70"/>
        </w:numPr>
        <w:suppressAutoHyphens w:val="0"/>
        <w:overflowPunct w:val="0"/>
        <w:autoSpaceDE w:val="0"/>
        <w:spacing w:after="0" w:line="276" w:lineRule="auto"/>
        <w:ind w:left="823" w:right="-57" w:hanging="284"/>
        <w:jc w:val="both"/>
      </w:pPr>
      <w:r>
        <w:rPr>
          <w:rFonts w:ascii="Times New Roman" w:eastAsia="Times New Roman" w:hAnsi="Times New Roman" w:cs="Times New Roman"/>
          <w:bCs/>
          <w:spacing w:val="-4"/>
          <w:lang w:eastAsia="pl-PL"/>
        </w:rPr>
        <w:t xml:space="preserve">W postępowaniu o udzielenie zamówienia, komunikacja między Zamawiającym a Wykonawcami odbywa się przy użyciu poczty elektronicznej </w:t>
      </w:r>
      <w:hyperlink r:id="rId10" w:history="1">
        <w:r>
          <w:rPr>
            <w:rStyle w:val="Internetlink"/>
            <w:rFonts w:ascii="Times New Roman" w:eastAsia="Times New Roman" w:hAnsi="Times New Roman" w:cs="Times New Roman"/>
            <w:b/>
            <w:bCs/>
            <w:color w:val="0000FF"/>
            <w:spacing w:val="-4"/>
            <w:lang w:eastAsia="pl-PL"/>
          </w:rPr>
          <w:t>joanna.zalewska@sppchoroszcz.med.pl</w:t>
        </w:r>
      </w:hyperlink>
      <w:r>
        <w:rPr>
          <w:rFonts w:ascii="Times New Roman" w:eastAsia="Times New Roman" w:hAnsi="Times New Roman" w:cs="Times New Roman"/>
          <w:b/>
          <w:bCs/>
          <w:spacing w:val="-4"/>
          <w:lang w:eastAsia="pl-PL"/>
        </w:rPr>
        <w:t xml:space="preserve"> </w:t>
      </w:r>
      <w:r>
        <w:rPr>
          <w:rFonts w:ascii="Times New Roman" w:eastAsia="Times New Roman" w:hAnsi="Times New Roman" w:cs="Times New Roman"/>
          <w:bCs/>
          <w:spacing w:val="-4"/>
          <w:lang w:eastAsia="pl-PL"/>
        </w:rPr>
        <w:t>oraz miniPortalu https://miniportal.uzp.gov.pl/, ePUAP https://epuap.gov.pl/wps/portal .</w:t>
      </w:r>
    </w:p>
    <w:p w:rsidR="000302DE" w:rsidRDefault="0053765A" w:rsidP="006027C2">
      <w:pPr>
        <w:pStyle w:val="Standard"/>
        <w:numPr>
          <w:ilvl w:val="0"/>
          <w:numId w:val="50"/>
        </w:numPr>
        <w:tabs>
          <w:tab w:val="left" w:pos="822"/>
        </w:tabs>
        <w:suppressAutoHyphens w:val="0"/>
        <w:overflowPunct w:val="0"/>
        <w:autoSpaceDE w:val="0"/>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zamierzający wziąć udział w postępowaniu o udzielenie zamówienia publicznego, musi posiadać konto na ePUAP. Wykonawca posiadający konto na ePUAP ma dostęp do formularzy: złożenia, zmiany i wycofania oferty oraz do formularza do komunikacji.</w:t>
      </w:r>
    </w:p>
    <w:p w:rsidR="000302DE" w:rsidRDefault="0053765A" w:rsidP="006027C2">
      <w:pPr>
        <w:pStyle w:val="Standard"/>
        <w:numPr>
          <w:ilvl w:val="0"/>
          <w:numId w:val="50"/>
        </w:numPr>
        <w:tabs>
          <w:tab w:val="left" w:pos="822"/>
        </w:tabs>
        <w:suppressAutoHyphens w:val="0"/>
        <w:overflowPunct w:val="0"/>
        <w:autoSpaceDE w:val="0"/>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lastRenderedPageBreak/>
        <w:t>Wymagania techniczne i organizacyjne wysyłania i odbierania dokumentów elektronicznych, elektronicznych kopii dokumentów i oświadczeń oraz informacji przekazywanych przy ich użyciu opisane zostały w Regulaminie korzystania z miniPortalu oraz Regulaminie ePUAP.</w:t>
      </w:r>
    </w:p>
    <w:p w:rsidR="000302DE" w:rsidRDefault="0053765A" w:rsidP="006027C2">
      <w:pPr>
        <w:pStyle w:val="Standard"/>
        <w:numPr>
          <w:ilvl w:val="0"/>
          <w:numId w:val="50"/>
        </w:numPr>
        <w:tabs>
          <w:tab w:val="left" w:pos="822"/>
        </w:tabs>
        <w:suppressAutoHyphens w:val="0"/>
        <w:overflowPunct w:val="0"/>
        <w:autoSpaceDE w:val="0"/>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Maksymalny rozmiar plików przesyłanych za pośrednictwem dedykowanych formularzy do: złożenia, zmiany i wycofania oferty oraz do komunikacji wynosi 150 MB.</w:t>
      </w:r>
    </w:p>
    <w:p w:rsidR="000302DE" w:rsidRDefault="0053765A" w:rsidP="006027C2">
      <w:pPr>
        <w:pStyle w:val="Standard"/>
        <w:numPr>
          <w:ilvl w:val="0"/>
          <w:numId w:val="50"/>
        </w:numPr>
        <w:tabs>
          <w:tab w:val="left" w:pos="822"/>
        </w:tabs>
        <w:suppressAutoHyphens w:val="0"/>
        <w:overflowPunct w:val="0"/>
        <w:autoSpaceDE w:val="0"/>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Za datę przekazania oferty, wniosków, zawiadomień, dokumentów elektronicznych, oświadczeń lub elektronicznych kopii dokumentów lub oświadczeń oraz innych informacji przyjmuje się datę ich przekazania na ePUAP.</w:t>
      </w:r>
    </w:p>
    <w:p w:rsidR="000302DE" w:rsidRDefault="0053765A" w:rsidP="006027C2">
      <w:pPr>
        <w:pStyle w:val="Standard"/>
        <w:numPr>
          <w:ilvl w:val="0"/>
          <w:numId w:val="50"/>
        </w:numPr>
        <w:tabs>
          <w:tab w:val="left" w:pos="822"/>
        </w:tabs>
        <w:suppressAutoHyphens w:val="0"/>
        <w:overflowPunct w:val="0"/>
        <w:autoSpaceDE w:val="0"/>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Identyfikator postępowania i klucz publiczny dla danego postępowania o udzielenie zamówienia dostępne są na miniPortalu (na Liście wszystkich postępowań: identyfikator, a w Szczegółach postępowania: identyfikator i klucz). Identyfikator i link do klucza dostępne są również na stronie internetowej Zamawiającego wraz z dokumentacją postępowania.</w:t>
      </w:r>
    </w:p>
    <w:p w:rsidR="000302DE" w:rsidRDefault="0053765A" w:rsidP="006027C2">
      <w:pPr>
        <w:pStyle w:val="Standard"/>
        <w:numPr>
          <w:ilvl w:val="0"/>
          <w:numId w:val="36"/>
        </w:numPr>
        <w:suppressAutoHyphens w:val="0"/>
        <w:overflowPunct w:val="0"/>
        <w:autoSpaceDE w:val="0"/>
        <w:spacing w:after="0" w:line="276" w:lineRule="auto"/>
        <w:jc w:val="both"/>
        <w:rPr>
          <w:rFonts w:ascii="Times New Roman" w:eastAsia="Times New Roman" w:hAnsi="Times New Roman" w:cs="Times New Roman"/>
          <w:b/>
          <w:bCs/>
          <w:spacing w:val="-2"/>
          <w:lang w:eastAsia="pl-PL"/>
        </w:rPr>
      </w:pPr>
      <w:r>
        <w:rPr>
          <w:rFonts w:ascii="Times New Roman" w:eastAsia="Times New Roman" w:hAnsi="Times New Roman" w:cs="Times New Roman"/>
          <w:b/>
          <w:bCs/>
          <w:spacing w:val="-2"/>
          <w:lang w:eastAsia="pl-PL"/>
        </w:rPr>
        <w:t xml:space="preserve"> Sposób komunikowania się Zamawiającego z Wykonawcami (nie dotyczy składania ofert).</w:t>
      </w:r>
    </w:p>
    <w:p w:rsidR="00214279" w:rsidRPr="005A6516" w:rsidRDefault="00214279" w:rsidP="006027C2">
      <w:pPr>
        <w:pStyle w:val="Akapitzlist"/>
        <w:numPr>
          <w:ilvl w:val="0"/>
          <w:numId w:val="102"/>
        </w:numPr>
        <w:suppressAutoHyphens w:val="0"/>
        <w:autoSpaceDN/>
        <w:spacing w:after="0" w:line="276" w:lineRule="auto"/>
        <w:contextualSpacing/>
        <w:jc w:val="both"/>
        <w:textAlignment w:val="auto"/>
        <w:rPr>
          <w:rFonts w:ascii="Times New Roman" w:eastAsia="Times New Roman" w:hAnsi="Times New Roman" w:cs="Times New Roman"/>
          <w:lang w:eastAsia="pl-PL"/>
        </w:rPr>
      </w:pPr>
      <w:r w:rsidRPr="005A6516">
        <w:rPr>
          <w:rFonts w:ascii="Times New Roman" w:eastAsia="Times New Roman" w:hAnsi="Times New Roman" w:cs="Times New Roman"/>
          <w:lang w:eastAsia="pl-PL"/>
        </w:rPr>
        <w:t>W postępowaniu o udzielenie zamówienia komunikacja pomiędzy Zamawiającym a Wykonawcami w szczególności składanie oświadczeń, wniosków (innych niż wsk</w:t>
      </w:r>
      <w:r w:rsidR="00B850C2" w:rsidRPr="005A6516">
        <w:rPr>
          <w:rFonts w:ascii="Times New Roman" w:eastAsia="Times New Roman" w:hAnsi="Times New Roman" w:cs="Times New Roman"/>
          <w:lang w:eastAsia="pl-PL"/>
        </w:rPr>
        <w:t>azanych w Rozdziale XI pkt. 2</w:t>
      </w:r>
      <w:r w:rsidRPr="005A6516">
        <w:rPr>
          <w:rFonts w:ascii="Times New Roman" w:eastAsia="Times New Roman" w:hAnsi="Times New Roman" w:cs="Times New Roman"/>
          <w:lang w:eastAsia="pl-PL"/>
        </w:rPr>
        <w:t>),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(BZP, TED lub ID postępowania).</w:t>
      </w:r>
    </w:p>
    <w:p w:rsidR="005A6516" w:rsidRPr="005A6516" w:rsidRDefault="00214279" w:rsidP="006027C2">
      <w:pPr>
        <w:pStyle w:val="Akapitzlist"/>
        <w:numPr>
          <w:ilvl w:val="0"/>
          <w:numId w:val="102"/>
        </w:numPr>
        <w:suppressAutoHyphens w:val="0"/>
        <w:autoSpaceDN/>
        <w:spacing w:line="259" w:lineRule="auto"/>
        <w:contextualSpacing/>
        <w:textAlignment w:val="auto"/>
        <w:rPr>
          <w:rFonts w:ascii="Times New Roman" w:eastAsia="Times New Roman" w:hAnsi="Times New Roman" w:cs="Times New Roman"/>
          <w:lang w:eastAsia="pl-PL"/>
        </w:rPr>
      </w:pPr>
      <w:r w:rsidRPr="005A6516">
        <w:rPr>
          <w:rFonts w:ascii="Times New Roman" w:eastAsia="Times New Roman" w:hAnsi="Times New Roman" w:cs="Times New Roman"/>
          <w:lang w:eastAsia="pl-PL"/>
        </w:rPr>
        <w:t xml:space="preserve">Zamawiający może również komunikować się z Wykonawcami za pomocą poczty elektronicznej, email </w:t>
      </w:r>
      <w:hyperlink r:id="rId11" w:history="1">
        <w:r w:rsidRPr="005A6516">
          <w:rPr>
            <w:rStyle w:val="Hipercze"/>
            <w:rFonts w:ascii="Times New Roman" w:eastAsia="Times New Roman" w:hAnsi="Times New Roman" w:cs="Times New Roman"/>
            <w:color w:val="auto"/>
            <w:lang w:eastAsia="pl-PL"/>
          </w:rPr>
          <w:t>joanna.zalewska@sppchoroszcz.med.pl</w:t>
        </w:r>
      </w:hyperlink>
      <w:r w:rsidR="005A6516">
        <w:rPr>
          <w:rFonts w:ascii="Times New Roman" w:eastAsia="Times New Roman" w:hAnsi="Times New Roman" w:cs="Times New Roman"/>
          <w:lang w:eastAsia="pl-PL"/>
        </w:rPr>
        <w:t xml:space="preserve"> </w:t>
      </w:r>
    </w:p>
    <w:p w:rsidR="00214279" w:rsidRPr="005A6516" w:rsidRDefault="00214279" w:rsidP="006027C2">
      <w:pPr>
        <w:pStyle w:val="Akapitzlist"/>
        <w:numPr>
          <w:ilvl w:val="0"/>
          <w:numId w:val="102"/>
        </w:numPr>
        <w:suppressAutoHyphens w:val="0"/>
        <w:autoSpaceDN/>
        <w:spacing w:after="0" w:line="276" w:lineRule="auto"/>
        <w:contextualSpacing/>
        <w:jc w:val="both"/>
        <w:textAlignment w:val="auto"/>
        <w:rPr>
          <w:rFonts w:ascii="Times New Roman" w:eastAsia="Times New Roman" w:hAnsi="Times New Roman" w:cs="Times New Roman"/>
          <w:lang w:eastAsia="pl-PL"/>
        </w:rPr>
      </w:pPr>
      <w:r w:rsidRPr="005A6516">
        <w:rPr>
          <w:rFonts w:ascii="Times New Roman" w:eastAsia="Times New Roman" w:hAnsi="Times New Roman" w:cs="Times New Roman"/>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Ofertę, stanowiącą oświadczenie woli wykonawcy, należy uznać za dokument elektroniczny (ofertę złożoną w postaci elektronicznej) niezależnie od tego, czy jej postać elektroniczna powstała wyłącznie przy użyciu programu komputerowego, czy też na skutek przekształcenia postaci papierowej do postaci elektronicznej, jeżeli tylko dokument elektroniczny zostanie opatrzony kwalifikowanym podpisem elektronicznym. 5 Zapis sformułowany z uwagi na powszechność środka komunikacji elektronicznej jakim jest poczta elektroniczna. oświadczeń za pomocą poczty elektronicznej, na wskazany w pkt 2 adres email.6Sposób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 </w:t>
      </w:r>
    </w:p>
    <w:p w:rsidR="000302DE" w:rsidRDefault="0053765A">
      <w:pPr>
        <w:pStyle w:val="Standard"/>
        <w:numPr>
          <w:ilvl w:val="0"/>
          <w:numId w:val="16"/>
        </w:numPr>
        <w:suppressAutoHyphens w:val="0"/>
        <w:overflowPunct w:val="0"/>
        <w:autoSpaceDE w:val="0"/>
        <w:spacing w:after="0" w:line="276" w:lineRule="auto"/>
        <w:jc w:val="both"/>
      </w:pPr>
      <w:r>
        <w:rPr>
          <w:rFonts w:ascii="Times New Roman" w:eastAsia="Times New Roman" w:hAnsi="Times New Roman" w:cs="Times New Roman"/>
          <w:bCs/>
          <w:lang w:eastAsia="pl-PL"/>
        </w:rPr>
        <w:t xml:space="preserve">Wykonawca, na podstawie art. 38 Pzp, może zwrócić się do Zamawiającego o wyjaśnienie treści SIWZ w sposób określony w pkt 1 lub w pkt. 2. Do wniosku o wyjaśnienie treści SIWZ przesłanego za pośrednictwem poczty elektronicznej zaleca się załączyć wersję edytowalną tego wniosku. Zamawiający udzieli wyjaśnień niezwłocznie, jednak nie później niż na 2 dni przed upływem terminu składania ofert, pod warunkiem, że wniosek o wyjaśnienie treści SIWZ wpłynie do Zamawiającego nie później niż do końca dnia, w którym upływa połowa wyznaczonego terminu składania ofert. Treść zapytań wraz z wyjaśnieniami zostanie przesłana wszystkim Wykonawcom, którym przekazano SIWZ (bez wskazania źródła zapytania) i zamieszczona na stronie internetowej szpitala: </w:t>
      </w:r>
      <w:hyperlink r:id="rId12" w:history="1">
        <w:r>
          <w:rPr>
            <w:rStyle w:val="Internetlink"/>
            <w:rFonts w:ascii="Times New Roman" w:eastAsia="Times New Roman" w:hAnsi="Times New Roman" w:cs="Times New Roman"/>
            <w:bCs/>
            <w:color w:val="0000FF"/>
            <w:lang w:eastAsia="pl-PL"/>
          </w:rPr>
          <w:t>www.sppchoroszcz.med.pl</w:t>
        </w:r>
      </w:hyperlink>
    </w:p>
    <w:p w:rsidR="000302DE" w:rsidRDefault="0053765A">
      <w:pPr>
        <w:pStyle w:val="Standard"/>
        <w:numPr>
          <w:ilvl w:val="0"/>
          <w:numId w:val="16"/>
        </w:numPr>
        <w:suppressAutoHyphens w:val="0"/>
        <w:overflowPunct w:val="0"/>
        <w:autoSpaceDE w:val="0"/>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Jeżeli wniosek o wyjaśnienie treści SIWZ wpłynie do Zamawiającego po upływie terminu składania wniosku, o którym mowa w pkt 3, lub dotyczy udzielonych wyjaśnień, Zamawiający może udzielić wyjaśnień albo pozostawić wniosek bez rozpoznania.</w:t>
      </w:r>
    </w:p>
    <w:p w:rsidR="000302DE" w:rsidRDefault="0053765A">
      <w:pPr>
        <w:pStyle w:val="Standard"/>
        <w:numPr>
          <w:ilvl w:val="0"/>
          <w:numId w:val="16"/>
        </w:numPr>
        <w:suppressAutoHyphens w:val="0"/>
        <w:overflowPunct w:val="0"/>
        <w:autoSpaceDE w:val="0"/>
        <w:spacing w:after="0" w:line="276"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Zamawiający udostępnia protokół lub załączniki do protokołu (w tym oferty) na wniosek. Wnioskodawca wskazuje we wniosku zakres informacji, o której udostępnienie wnioskuje. Zamawiający ustali </w:t>
      </w:r>
      <w:r>
        <w:rPr>
          <w:rFonts w:ascii="Times New Roman" w:eastAsia="Times New Roman" w:hAnsi="Times New Roman" w:cs="Times New Roman"/>
          <w:bCs/>
          <w:lang w:eastAsia="pl-PL"/>
        </w:rPr>
        <w:lastRenderedPageBreak/>
        <w:t>sposób i formę udostępnienia, z uwzględnieniem przepisów § 4 Rozporządzenia Ministra Rozwoju Prezesa Rady Ministrów z dnia 26 lipca 2016 r. w sprawie protokołu postępowania o udzielenie zamówienia publicznego (Dz.U. z 2016, poz. 1128).</w:t>
      </w:r>
    </w:p>
    <w:p w:rsidR="000302DE" w:rsidRDefault="0053765A">
      <w:pPr>
        <w:pStyle w:val="Standard"/>
        <w:numPr>
          <w:ilvl w:val="0"/>
          <w:numId w:val="16"/>
        </w:numPr>
        <w:suppressAutoHyphens w:val="0"/>
        <w:overflowPunct w:val="0"/>
        <w:autoSpaceDE w:val="0"/>
        <w:spacing w:after="0" w:line="276" w:lineRule="auto"/>
        <w:jc w:val="both"/>
      </w:pPr>
      <w:r>
        <w:rPr>
          <w:rFonts w:ascii="Times New Roman" w:eastAsia="Times New Roman" w:hAnsi="Times New Roman" w:cs="Times New Roman"/>
          <w:b/>
          <w:bCs/>
          <w:iCs/>
          <w:spacing w:val="-2"/>
          <w:lang w:eastAsia="pl-PL"/>
        </w:rPr>
        <w:t>W sprawie procedury przetargowej należy porozumiewać się</w:t>
      </w:r>
      <w:r>
        <w:rPr>
          <w:rFonts w:ascii="Times New Roman" w:eastAsia="Times New Roman" w:hAnsi="Times New Roman" w:cs="Times New Roman"/>
          <w:iCs/>
          <w:spacing w:val="-2"/>
          <w:lang w:eastAsia="pl-PL"/>
        </w:rPr>
        <w:t xml:space="preserve"> z:</w:t>
      </w:r>
    </w:p>
    <w:p w:rsidR="000302DE" w:rsidRDefault="0053765A">
      <w:pPr>
        <w:pStyle w:val="Standard"/>
        <w:suppressAutoHyphens w:val="0"/>
        <w:spacing w:after="0" w:line="276" w:lineRule="auto"/>
        <w:ind w:left="540"/>
        <w:jc w:val="both"/>
        <w:rPr>
          <w:rFonts w:ascii="Times New Roman" w:eastAsia="Times New Roman" w:hAnsi="Times New Roman" w:cs="Times New Roman"/>
          <w:bCs/>
          <w:i/>
          <w:iCs/>
          <w:spacing w:val="-2"/>
          <w:lang w:eastAsia="pl-PL"/>
        </w:rPr>
      </w:pPr>
      <w:r>
        <w:rPr>
          <w:rFonts w:ascii="Times New Roman" w:eastAsia="Times New Roman" w:hAnsi="Times New Roman" w:cs="Times New Roman"/>
          <w:bCs/>
          <w:i/>
          <w:iCs/>
          <w:spacing w:val="-2"/>
          <w:lang w:eastAsia="pl-PL"/>
        </w:rPr>
        <w:t>Sekcją Zamówień Publicznych</w:t>
      </w:r>
    </w:p>
    <w:p w:rsidR="000302DE" w:rsidRDefault="0053765A">
      <w:pPr>
        <w:pStyle w:val="Standard"/>
        <w:suppressAutoHyphens w:val="0"/>
        <w:spacing w:after="0" w:line="276" w:lineRule="auto"/>
        <w:ind w:left="540"/>
        <w:jc w:val="both"/>
      </w:pPr>
      <w:r>
        <w:rPr>
          <w:rFonts w:ascii="Times New Roman" w:eastAsia="Times New Roman" w:hAnsi="Times New Roman" w:cs="Times New Roman"/>
          <w:i/>
          <w:iCs/>
          <w:spacing w:val="-2"/>
          <w:lang w:eastAsia="pl-PL"/>
        </w:rPr>
        <w:t>w godzinach pracy 7</w:t>
      </w:r>
      <w:r>
        <w:rPr>
          <w:rFonts w:ascii="Times New Roman" w:eastAsia="Times New Roman" w:hAnsi="Times New Roman" w:cs="Times New Roman"/>
          <w:i/>
          <w:iCs/>
          <w:spacing w:val="-2"/>
          <w:vertAlign w:val="superscript"/>
          <w:lang w:eastAsia="pl-PL"/>
        </w:rPr>
        <w:t>00</w:t>
      </w:r>
      <w:r>
        <w:rPr>
          <w:rFonts w:ascii="Times New Roman" w:eastAsia="Times New Roman" w:hAnsi="Times New Roman" w:cs="Times New Roman"/>
          <w:i/>
          <w:iCs/>
          <w:spacing w:val="-2"/>
          <w:lang w:eastAsia="pl-PL"/>
        </w:rPr>
        <w:t xml:space="preserve"> -14</w:t>
      </w:r>
      <w:r>
        <w:rPr>
          <w:rFonts w:ascii="Times New Roman" w:eastAsia="Times New Roman" w:hAnsi="Times New Roman" w:cs="Times New Roman"/>
          <w:i/>
          <w:iCs/>
          <w:spacing w:val="-2"/>
          <w:vertAlign w:val="superscript"/>
          <w:lang w:eastAsia="pl-PL"/>
        </w:rPr>
        <w:t xml:space="preserve">35 </w:t>
      </w:r>
      <w:r>
        <w:rPr>
          <w:rFonts w:ascii="Times New Roman" w:eastAsia="Times New Roman" w:hAnsi="Times New Roman" w:cs="Times New Roman"/>
          <w:i/>
          <w:iCs/>
          <w:spacing w:val="-2"/>
          <w:lang w:eastAsia="pl-PL"/>
        </w:rPr>
        <w:t xml:space="preserve"> , tel. 857 19 10 91 wew. 404.</w:t>
      </w:r>
    </w:p>
    <w:p w:rsidR="000302DE" w:rsidRDefault="0053765A">
      <w:pPr>
        <w:pStyle w:val="Standard"/>
        <w:suppressAutoHyphens w:val="0"/>
        <w:spacing w:after="0" w:line="276" w:lineRule="auto"/>
        <w:ind w:left="540"/>
        <w:jc w:val="both"/>
        <w:rPr>
          <w:rFonts w:ascii="Times New Roman" w:eastAsia="Times New Roman" w:hAnsi="Times New Roman" w:cs="Times New Roman"/>
          <w:i/>
          <w:iCs/>
          <w:spacing w:val="-2"/>
          <w:lang w:eastAsia="pl-PL"/>
        </w:rPr>
      </w:pPr>
      <w:r>
        <w:rPr>
          <w:rFonts w:ascii="Times New Roman" w:eastAsia="Times New Roman" w:hAnsi="Times New Roman" w:cs="Times New Roman"/>
          <w:i/>
          <w:iCs/>
          <w:spacing w:val="-2"/>
          <w:lang w:eastAsia="pl-PL"/>
        </w:rPr>
        <w:t>Osoba do kontaktu: Joanna Zalewska</w:t>
      </w: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Akapitzlist"/>
              <w:suppressAutoHyphens w:val="0"/>
              <w:snapToGrid w:val="0"/>
              <w:spacing w:after="0" w:line="276" w:lineRule="auto"/>
              <w:jc w:val="both"/>
            </w:pPr>
          </w:p>
          <w:p w:rsidR="000302DE" w:rsidRDefault="0053765A">
            <w:pPr>
              <w:pStyle w:val="Akapitzlist"/>
              <w:ind w:left="0"/>
              <w:jc w:val="both"/>
              <w:rPr>
                <w:rFonts w:ascii="Times New Roman" w:hAnsi="Times New Roman" w:cs="Times New Roman"/>
                <w:b/>
                <w:lang w:eastAsia="en-US"/>
              </w:rPr>
            </w:pPr>
            <w:r>
              <w:rPr>
                <w:rFonts w:ascii="Times New Roman" w:hAnsi="Times New Roman" w:cs="Times New Roman"/>
                <w:b/>
                <w:lang w:eastAsia="en-US"/>
              </w:rPr>
              <w:t>ROZDZIAŁ VIII OPIS SPOSOBU UDZIELANIA WYJAŚNIEŃ DOTYCZĄCYCH SPECYFIKACJI ISTOTNYCH WARUNKÓW ZAMÓWIENIA</w:t>
            </w:r>
          </w:p>
          <w:p w:rsidR="000302DE" w:rsidRDefault="0053765A" w:rsidP="006027C2">
            <w:pPr>
              <w:pStyle w:val="Standard"/>
              <w:widowControl w:val="0"/>
              <w:numPr>
                <w:ilvl w:val="0"/>
                <w:numId w:val="71"/>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Wykonawca może zwrócić się do Zamawiającego o wyjaśnienia treści SIWZ.</w:t>
            </w:r>
          </w:p>
          <w:p w:rsidR="000302DE" w:rsidRDefault="0053765A" w:rsidP="006027C2">
            <w:pPr>
              <w:pStyle w:val="Standard"/>
              <w:widowControl w:val="0"/>
              <w:numPr>
                <w:ilvl w:val="0"/>
                <w:numId w:val="38"/>
              </w:numPr>
              <w:autoSpaceDE w:val="0"/>
              <w:spacing w:after="0" w:line="276" w:lineRule="auto"/>
              <w:jc w:val="both"/>
            </w:pPr>
            <w:r>
              <w:rPr>
                <w:rFonts w:ascii="Times New Roman" w:eastAsia="Tahoma" w:hAnsi="Times New Roman" w:cs="Times New Roman"/>
                <w:color w:val="000000"/>
              </w:rPr>
              <w:t xml:space="preserve">Zamawiający jest obowiązany udzielić wyjaśnień niezwłocznie, jednak nie później niż na </w:t>
            </w:r>
            <w:r>
              <w:rPr>
                <w:rFonts w:ascii="Times New Roman" w:eastAsia="Tahoma" w:hAnsi="Times New Roman" w:cs="Times New Roman"/>
                <w:b/>
                <w:color w:val="000000"/>
              </w:rPr>
              <w:t>2 dni</w:t>
            </w:r>
            <w:r>
              <w:rPr>
                <w:rFonts w:ascii="Times New Roman" w:eastAsia="Tahoma" w:hAnsi="Times New Roman" w:cs="Times New Roman"/>
                <w:color w:val="000000"/>
              </w:rPr>
              <w:t xml:space="preserve"> przed upływem terminu składania ofert, pod warunkiem, że wniosek o wyjaśnienie treści SIWZ wpłynął do Zamawiającego nie później niż do końca dnia, w którym upływa połowa wyznaczonego terminu składania ofert.</w:t>
            </w:r>
          </w:p>
          <w:p w:rsidR="000302DE" w:rsidRDefault="0053765A" w:rsidP="006027C2">
            <w:pPr>
              <w:pStyle w:val="Standard"/>
              <w:widowControl w:val="0"/>
              <w:numPr>
                <w:ilvl w:val="0"/>
                <w:numId w:val="38"/>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Jeżeli wniosek o wyjaśnienie treści SIWZ wpłynął po upływie terminu składania wniosku o którym mowa wyżej, lub dotyczy udzielonych wyjaśnień, Zamawiający może udzielić wyjaśnień albo pozostawić wniosek bez rozpoznania.</w:t>
            </w:r>
          </w:p>
          <w:p w:rsidR="000302DE" w:rsidRDefault="0053765A" w:rsidP="006027C2">
            <w:pPr>
              <w:pStyle w:val="Standard"/>
              <w:widowControl w:val="0"/>
              <w:numPr>
                <w:ilvl w:val="0"/>
                <w:numId w:val="38"/>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Przedłużenie terminu składania ofert nie wpływa na bieg terminu składania wniosku o wyjaśnienie treści SIWZ.</w:t>
            </w:r>
          </w:p>
          <w:p w:rsidR="000302DE" w:rsidRDefault="0053765A" w:rsidP="006027C2">
            <w:pPr>
              <w:pStyle w:val="Standard"/>
              <w:widowControl w:val="0"/>
              <w:numPr>
                <w:ilvl w:val="0"/>
                <w:numId w:val="38"/>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Zamawiający nie udziela żadnych ustnych i telefonicznych informacji  lub wyjaśnień,  na kierowane zapytania w sprawach gdzie wymagane jest zachowanie  pisemności postępowania.</w:t>
            </w:r>
          </w:p>
          <w:p w:rsidR="000302DE" w:rsidRDefault="0053765A" w:rsidP="006027C2">
            <w:pPr>
              <w:pStyle w:val="Standard"/>
              <w:widowControl w:val="0"/>
              <w:numPr>
                <w:ilvl w:val="0"/>
                <w:numId w:val="38"/>
              </w:numPr>
              <w:autoSpaceDE w:val="0"/>
              <w:spacing w:after="0" w:line="276" w:lineRule="auto"/>
              <w:jc w:val="both"/>
            </w:pPr>
            <w:r>
              <w:rPr>
                <w:rFonts w:ascii="Times New Roman" w:eastAsia="Tahoma" w:hAnsi="Times New Roman" w:cs="Times New Roman"/>
                <w:color w:val="000000"/>
              </w:rPr>
              <w:t xml:space="preserve">Treść zapytań wraz z wyjaśnieniami zostanie przekazana Wykonawcom, którym Zamawiający przekazał SIWZ bez ujawnienia źródła zapytania oraz zostanie zamieszczona na stronie internetowej Zamawiającego </w:t>
            </w:r>
            <w:hyperlink r:id="rId13" w:history="1">
              <w:r>
                <w:rPr>
                  <w:rStyle w:val="Internetlink"/>
                  <w:rFonts w:ascii="Times New Roman" w:eastAsia="Tahoma" w:hAnsi="Times New Roman" w:cs="Times New Roman"/>
                  <w:b/>
                </w:rPr>
                <w:t>www.sppchoroszcz.med.pl</w:t>
              </w:r>
            </w:hyperlink>
            <w:r>
              <w:rPr>
                <w:rFonts w:ascii="Times New Roman" w:eastAsia="Tahoma" w:hAnsi="Times New Roman" w:cs="Times New Roman"/>
                <w:b/>
                <w:color w:val="000000"/>
                <w:u w:val="single"/>
              </w:rPr>
              <w:t xml:space="preserve">  </w:t>
            </w:r>
          </w:p>
          <w:p w:rsidR="000302DE" w:rsidRDefault="0053765A" w:rsidP="006027C2">
            <w:pPr>
              <w:pStyle w:val="Standard"/>
              <w:widowControl w:val="0"/>
              <w:numPr>
                <w:ilvl w:val="0"/>
                <w:numId w:val="38"/>
              </w:numPr>
              <w:autoSpaceDE w:val="0"/>
              <w:spacing w:after="0" w:line="276" w:lineRule="auto"/>
              <w:jc w:val="both"/>
            </w:pPr>
            <w:r>
              <w:rPr>
                <w:rFonts w:ascii="Times New Roman" w:eastAsia="Tahoma" w:hAnsi="Times New Roman" w:cs="Times New Roman"/>
                <w:color w:val="000000"/>
              </w:rPr>
              <w:t xml:space="preserve">W </w:t>
            </w:r>
            <w:r>
              <w:rPr>
                <w:rFonts w:ascii="Times New Roman" w:eastAsia="Tahoma" w:hAnsi="Times New Roman" w:cs="Times New Roman"/>
                <w:bCs/>
                <w:color w:val="000000"/>
              </w:rPr>
              <w:t xml:space="preserve">uzasadnionych przypadkach, przed upływem terminu składania ofert, Zamawiający może zmienić treść </w:t>
            </w:r>
            <w:r>
              <w:rPr>
                <w:rFonts w:ascii="Times New Roman" w:eastAsia="Tahoma" w:hAnsi="Times New Roman" w:cs="Times New Roman"/>
                <w:color w:val="000000"/>
              </w:rPr>
              <w:t>SIWZ.</w:t>
            </w:r>
          </w:p>
          <w:p w:rsidR="000302DE" w:rsidRDefault="0053765A" w:rsidP="006027C2">
            <w:pPr>
              <w:pStyle w:val="Standard"/>
              <w:widowControl w:val="0"/>
              <w:numPr>
                <w:ilvl w:val="0"/>
                <w:numId w:val="38"/>
              </w:numPr>
              <w:autoSpaceDE w:val="0"/>
              <w:spacing w:after="0" w:line="276" w:lineRule="auto"/>
              <w:jc w:val="both"/>
            </w:pPr>
            <w:r>
              <w:rPr>
                <w:rFonts w:ascii="Times New Roman" w:eastAsia="Tahoma" w:hAnsi="Times New Roman" w:cs="Times New Roman"/>
                <w:color w:val="000000"/>
              </w:rPr>
              <w:t xml:space="preserve">Dokonaną zmianę SIWZ, Zamawiający przekaże niezwłocznie wszystkim Wykonawcom, którym przekazano SIWZ oraz zamieści ją na stronie internetowej </w:t>
            </w:r>
            <w:hyperlink r:id="rId14" w:history="1">
              <w:r>
                <w:rPr>
                  <w:rStyle w:val="Internetlink"/>
                  <w:rFonts w:ascii="Times New Roman" w:eastAsia="Tahoma" w:hAnsi="Times New Roman" w:cs="Times New Roman"/>
                  <w:b/>
                </w:rPr>
                <w:t>www.sppchoroszcz.med.pl</w:t>
              </w:r>
            </w:hyperlink>
            <w:r>
              <w:rPr>
                <w:rFonts w:ascii="Times New Roman" w:eastAsia="Tahoma" w:hAnsi="Times New Roman" w:cs="Times New Roman"/>
                <w:b/>
                <w:color w:val="000000"/>
                <w:u w:val="single"/>
              </w:rPr>
              <w:t xml:space="preserve">  </w:t>
            </w:r>
          </w:p>
          <w:p w:rsidR="000302DE" w:rsidRDefault="0053765A" w:rsidP="006027C2">
            <w:pPr>
              <w:pStyle w:val="Standard"/>
              <w:widowControl w:val="0"/>
              <w:numPr>
                <w:ilvl w:val="0"/>
                <w:numId w:val="38"/>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W przypadku, gdy w wyniku zmiany  treści SIWZ dojdzie do zmiany treści ogłoszenia o zamówieniu, Zamawiający zamieści ogłoszenie o zmianie ogłoszenia w Biuletynie Zamówień Publiczny</w:t>
            </w:r>
          </w:p>
          <w:p w:rsidR="000302DE" w:rsidRDefault="000302DE">
            <w:pPr>
              <w:pStyle w:val="Standard"/>
              <w:widowControl w:val="0"/>
              <w:autoSpaceDE w:val="0"/>
              <w:spacing w:after="0" w:line="276" w:lineRule="auto"/>
              <w:jc w:val="both"/>
              <w:rPr>
                <w:rFonts w:ascii="Times New Roman" w:eastAsia="Tahoma" w:hAnsi="Times New Roman" w:cs="Times New Roman"/>
                <w:b/>
                <w:bCs/>
                <w:color w:val="000000"/>
              </w:rPr>
            </w:pPr>
          </w:p>
          <w:p w:rsidR="000302DE" w:rsidRDefault="0053765A">
            <w:pPr>
              <w:pStyle w:val="Standard"/>
              <w:widowControl w:val="0"/>
              <w:autoSpaceDE w:val="0"/>
              <w:spacing w:after="0" w:line="276" w:lineRule="auto"/>
              <w:jc w:val="both"/>
              <w:rPr>
                <w:rFonts w:ascii="Times New Roman" w:eastAsia="Tahoma" w:hAnsi="Times New Roman" w:cs="Times New Roman"/>
                <w:b/>
                <w:bCs/>
                <w:color w:val="000000"/>
              </w:rPr>
            </w:pPr>
            <w:r>
              <w:rPr>
                <w:rFonts w:ascii="Times New Roman" w:eastAsia="Tahoma" w:hAnsi="Times New Roman" w:cs="Times New Roman"/>
                <w:b/>
                <w:bCs/>
                <w:color w:val="000000"/>
              </w:rPr>
              <w:t>ROZDZIAŁ IX  WYMAGANIA DOTYCZĄCE WADIUM</w:t>
            </w:r>
          </w:p>
        </w:tc>
      </w:tr>
    </w:tbl>
    <w:p w:rsidR="000302DE" w:rsidRPr="004A2F2F" w:rsidRDefault="00D01FF5" w:rsidP="00D01FF5">
      <w:pPr>
        <w:pStyle w:val="Standard"/>
        <w:suppressAutoHyphens w:val="0"/>
        <w:overflowPunct w:val="0"/>
        <w:autoSpaceDE w:val="0"/>
        <w:spacing w:after="0" w:line="240" w:lineRule="auto"/>
        <w:ind w:left="540"/>
        <w:jc w:val="both"/>
        <w:rPr>
          <w:rFonts w:ascii="Times New Roman" w:eastAsia="Tahoma" w:hAnsi="Times New Roman" w:cs="Times New Roman"/>
          <w:bCs/>
          <w:color w:val="000000"/>
          <w:lang w:eastAsia="pl-PL"/>
        </w:rPr>
      </w:pPr>
      <w:r>
        <w:rPr>
          <w:rFonts w:ascii="Times New Roman" w:eastAsia="Times New Roman" w:hAnsi="Times New Roman" w:cs="Times New Roman"/>
          <w:lang w:eastAsia="pl-PL"/>
        </w:rPr>
        <w:t>Zamawiający nie wymaga wniesienia wadium.</w:t>
      </w: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Standard"/>
              <w:widowControl w:val="0"/>
              <w:autoSpaceDE w:val="0"/>
              <w:snapToGrid w:val="0"/>
              <w:spacing w:after="0" w:line="276" w:lineRule="auto"/>
            </w:pPr>
          </w:p>
          <w:p w:rsidR="000302DE" w:rsidRDefault="0053765A">
            <w:pPr>
              <w:pStyle w:val="Standard"/>
              <w:widowControl w:val="0"/>
              <w:autoSpaceDE w:val="0"/>
              <w:snapToGrid w:val="0"/>
              <w:spacing w:after="0" w:line="276" w:lineRule="auto"/>
              <w:rPr>
                <w:rFonts w:ascii="Times New Roman" w:eastAsia="Tahoma" w:hAnsi="Times New Roman" w:cs="Times New Roman"/>
                <w:b/>
                <w:bCs/>
                <w:color w:val="000000"/>
              </w:rPr>
            </w:pPr>
            <w:r>
              <w:rPr>
                <w:rFonts w:ascii="Times New Roman" w:eastAsia="Tahoma" w:hAnsi="Times New Roman" w:cs="Times New Roman"/>
                <w:b/>
                <w:bCs/>
                <w:color w:val="000000"/>
              </w:rPr>
              <w:t>ROZDZIAŁ X. TERMIN ZWIĄZANIA OFERTĄ</w:t>
            </w:r>
          </w:p>
        </w:tc>
      </w:tr>
    </w:tbl>
    <w:p w:rsidR="000302DE" w:rsidRDefault="0053765A" w:rsidP="006027C2">
      <w:pPr>
        <w:pStyle w:val="Standard"/>
        <w:widowControl w:val="0"/>
        <w:numPr>
          <w:ilvl w:val="0"/>
          <w:numId w:val="72"/>
        </w:numPr>
        <w:autoSpaceDE w:val="0"/>
        <w:spacing w:after="0" w:line="276" w:lineRule="auto"/>
        <w:jc w:val="both"/>
      </w:pPr>
      <w:r>
        <w:rPr>
          <w:rFonts w:ascii="Times New Roman" w:eastAsia="Tahoma" w:hAnsi="Times New Roman" w:cs="Times New Roman"/>
          <w:color w:val="000000"/>
        </w:rPr>
        <w:t xml:space="preserve">Wykonawcy pozostają związani ofertą przez okres </w:t>
      </w:r>
      <w:r>
        <w:rPr>
          <w:rFonts w:ascii="Times New Roman" w:eastAsia="Tahoma" w:hAnsi="Times New Roman" w:cs="Times New Roman"/>
          <w:b/>
          <w:color w:val="000000"/>
        </w:rPr>
        <w:t>30 dni</w:t>
      </w:r>
      <w:r>
        <w:rPr>
          <w:rFonts w:ascii="Times New Roman" w:eastAsia="Tahoma" w:hAnsi="Times New Roman" w:cs="Times New Roman"/>
          <w:color w:val="000000"/>
        </w:rPr>
        <w:t xml:space="preserve"> od upływu ostatecznego terminu do składania ofert.</w:t>
      </w:r>
    </w:p>
    <w:p w:rsidR="000302DE" w:rsidRDefault="0053765A" w:rsidP="006027C2">
      <w:pPr>
        <w:pStyle w:val="Standard"/>
        <w:widowControl w:val="0"/>
        <w:numPr>
          <w:ilvl w:val="0"/>
          <w:numId w:val="27"/>
        </w:numPr>
        <w:autoSpaceDE w:val="0"/>
        <w:spacing w:after="0" w:line="276" w:lineRule="auto"/>
        <w:jc w:val="both"/>
      </w:pPr>
      <w:r>
        <w:rPr>
          <w:rFonts w:ascii="Times New Roman" w:eastAsia="Tahoma" w:hAnsi="Times New Roman" w:cs="Times New Roman"/>
          <w:color w:val="000000"/>
        </w:rPr>
        <w:t>Bieg terminu rozpoczyna się wraz z upływem terminu do składania ofert.</w:t>
      </w:r>
    </w:p>
    <w:p w:rsidR="000302DE" w:rsidRDefault="0053765A" w:rsidP="006027C2">
      <w:pPr>
        <w:pStyle w:val="Standard"/>
        <w:widowControl w:val="0"/>
        <w:numPr>
          <w:ilvl w:val="0"/>
          <w:numId w:val="27"/>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Odmowa wyrażenia zgody, nie powoduje utraty wadium.</w:t>
      </w:r>
    </w:p>
    <w:p w:rsidR="000302DE" w:rsidRDefault="0053765A" w:rsidP="006027C2">
      <w:pPr>
        <w:pStyle w:val="Standard"/>
        <w:widowControl w:val="0"/>
        <w:numPr>
          <w:ilvl w:val="0"/>
          <w:numId w:val="27"/>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0302DE" w:rsidRDefault="000302DE">
      <w:pPr>
        <w:pStyle w:val="Standard"/>
        <w:widowControl w:val="0"/>
        <w:autoSpaceDE w:val="0"/>
        <w:spacing w:after="0" w:line="276" w:lineRule="auto"/>
        <w:jc w:val="both"/>
        <w:rPr>
          <w:rFonts w:ascii="Times New Roman" w:eastAsia="Tahoma" w:hAnsi="Times New Roman" w:cs="Times New Roman"/>
          <w:color w:val="000000"/>
        </w:rPr>
      </w:pP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53765A">
            <w:pPr>
              <w:pStyle w:val="Standard"/>
              <w:widowControl w:val="0"/>
              <w:autoSpaceDE w:val="0"/>
              <w:snapToGrid w:val="0"/>
              <w:spacing w:after="0" w:line="276" w:lineRule="auto"/>
              <w:rPr>
                <w:rFonts w:ascii="Times New Roman" w:eastAsia="Tahoma" w:hAnsi="Times New Roman" w:cs="Times New Roman"/>
                <w:b/>
                <w:bCs/>
                <w:color w:val="000000"/>
              </w:rPr>
            </w:pPr>
            <w:r>
              <w:rPr>
                <w:rFonts w:ascii="Times New Roman" w:eastAsia="Tahoma" w:hAnsi="Times New Roman" w:cs="Times New Roman"/>
                <w:b/>
                <w:bCs/>
                <w:color w:val="000000"/>
              </w:rPr>
              <w:t>ROZDZIAŁ XI. OPIS SPOSOBU PRZYGOTOWANIA OFERTY</w:t>
            </w:r>
          </w:p>
        </w:tc>
      </w:tr>
    </w:tbl>
    <w:p w:rsidR="000302DE" w:rsidRDefault="0053765A" w:rsidP="006027C2">
      <w:pPr>
        <w:pStyle w:val="Standard"/>
        <w:numPr>
          <w:ilvl w:val="0"/>
          <w:numId w:val="73"/>
        </w:numPr>
        <w:suppressAutoHyphens w:val="0"/>
        <w:spacing w:after="0" w:line="276" w:lineRule="auto"/>
        <w:jc w:val="both"/>
      </w:pPr>
      <w:r>
        <w:rPr>
          <w:rFonts w:ascii="Times New Roman" w:hAnsi="Times New Roman" w:cs="Times New Roman"/>
          <w:b/>
          <w:i/>
          <w:u w:val="single"/>
        </w:rPr>
        <w:t>PRZY ZASTOSOWANIU PRZEZ WYKONAWCĘ ZASAD ZŁOŻENIA OFERTY W FORMIE PAPIEROWEJ:</w:t>
      </w:r>
    </w:p>
    <w:p w:rsidR="000302DE" w:rsidRDefault="0053765A" w:rsidP="006027C2">
      <w:pPr>
        <w:pStyle w:val="Standard"/>
        <w:numPr>
          <w:ilvl w:val="0"/>
          <w:numId w:val="74"/>
        </w:numPr>
        <w:suppressAutoHyphens w:val="0"/>
        <w:spacing w:after="0" w:line="276" w:lineRule="auto"/>
        <w:jc w:val="both"/>
        <w:rPr>
          <w:rFonts w:ascii="Times New Roman" w:hAnsi="Times New Roman" w:cs="Times New Roman"/>
        </w:rPr>
      </w:pPr>
      <w:r>
        <w:rPr>
          <w:rFonts w:ascii="Times New Roman" w:hAnsi="Times New Roman" w:cs="Times New Roman"/>
        </w:rPr>
        <w:t>Oferta musi być napisana w języku polskim, na maszynie do pisania, komputerze lub inną, czytelną, trwałą techniką, oraz podpisana przez osobę upoważnioną do reprezentowania firmy na zewnątrz i zaciągania zobowiązań w wysokości odpowiadającej cenie oferty. Dokumenty wystawione w języku obcym należy złożyć wraz z ich tłumaczeniem na język polski, poświadczonym przez Wykonawcę. Każda zapisana strona oferty musi być ponumerowana kolejnymi numerami, a cała oferta zestawiona w sposób trwale połączony.</w:t>
      </w:r>
    </w:p>
    <w:p w:rsidR="000302DE" w:rsidRDefault="0053765A" w:rsidP="006027C2">
      <w:pPr>
        <w:pStyle w:val="Standard"/>
        <w:numPr>
          <w:ilvl w:val="0"/>
          <w:numId w:val="54"/>
        </w:numPr>
        <w:suppressAutoHyphens w:val="0"/>
        <w:spacing w:after="0" w:line="276" w:lineRule="auto"/>
        <w:jc w:val="both"/>
        <w:rPr>
          <w:rFonts w:ascii="Times New Roman" w:hAnsi="Times New Roman" w:cs="Times New Roman"/>
        </w:rPr>
      </w:pPr>
      <w:r>
        <w:rPr>
          <w:rFonts w:ascii="Times New Roman" w:hAnsi="Times New Roman" w:cs="Times New Roman"/>
        </w:rPr>
        <w:t xml:space="preserve">Oferta powinna zawierać wszystkie dokumenty (oryginały lub kopie poświadczone za zgodność z oryginałem) oraz oświadczenia wymagane odpowiednimi postanowieniami SIWZ. Oświadczenia i dokumenty podpisuje uprawniony lub upoważniony przedstawiciel Wykonawcy. Kopie dokumentów winny być poświadczone za zgodność z oryginałem przez uprawnionego lub upoważnionego przedstawiciela Wykonawcy. Upoważnienie do podpisania oświadczeń i innych dokumentów powinno być dołączone do oferty. Ustanowione pełnomocnictwo musi być załączone do oferty w formie oryginału lub kopii potwierdzonej notarialnie.  </w:t>
      </w:r>
    </w:p>
    <w:p w:rsidR="000302DE" w:rsidRDefault="0053765A" w:rsidP="006027C2">
      <w:pPr>
        <w:pStyle w:val="Standard"/>
        <w:numPr>
          <w:ilvl w:val="0"/>
          <w:numId w:val="54"/>
        </w:numPr>
        <w:suppressAutoHyphens w:val="0"/>
        <w:spacing w:after="0" w:line="276" w:lineRule="auto"/>
        <w:jc w:val="both"/>
        <w:rPr>
          <w:rFonts w:ascii="Times New Roman" w:hAnsi="Times New Roman" w:cs="Times New Roman"/>
        </w:rPr>
      </w:pPr>
      <w:r>
        <w:rPr>
          <w:rFonts w:ascii="Times New Roman" w:hAnsi="Times New Roman" w:cs="Times New Roman"/>
        </w:rPr>
        <w:t>Nie dopuszcza się jakichkolwiek poprawek, skreśleń w treści oferty wraz z załącznikami, bez jednoczesnego podpisania się przez osoby uprawnione do reprezentacji Wykonawcy przy naniesionych poprawkach, skreśleniach, itp.</w:t>
      </w:r>
    </w:p>
    <w:p w:rsidR="000302DE" w:rsidRDefault="0053765A" w:rsidP="006027C2">
      <w:pPr>
        <w:pStyle w:val="Standard"/>
        <w:numPr>
          <w:ilvl w:val="0"/>
          <w:numId w:val="54"/>
        </w:numPr>
        <w:suppressAutoHyphens w:val="0"/>
        <w:spacing w:after="0" w:line="276" w:lineRule="auto"/>
        <w:jc w:val="both"/>
        <w:rPr>
          <w:rFonts w:ascii="Times New Roman" w:hAnsi="Times New Roman" w:cs="Times New Roman"/>
        </w:rPr>
      </w:pPr>
      <w:r>
        <w:rPr>
          <w:rFonts w:ascii="Times New Roman" w:hAnsi="Times New Roman" w:cs="Times New Roman"/>
        </w:rPr>
        <w:t>Podpis oferty powinien jednoznacznie identyfikować osobę, która go złożyła (w celu ograniczenia wątpliwości Zamawiającego zaleca się używanie pieczęci imiennej).</w:t>
      </w:r>
    </w:p>
    <w:p w:rsidR="000302DE" w:rsidRDefault="0053765A" w:rsidP="006027C2">
      <w:pPr>
        <w:pStyle w:val="Standard"/>
        <w:numPr>
          <w:ilvl w:val="0"/>
          <w:numId w:val="54"/>
        </w:numPr>
        <w:suppressAutoHyphens w:val="0"/>
        <w:spacing w:after="0" w:line="276" w:lineRule="auto"/>
        <w:jc w:val="both"/>
      </w:pPr>
      <w:r>
        <w:rPr>
          <w:rFonts w:ascii="Times New Roman" w:hAnsi="Times New Roman" w:cs="Times New Roman"/>
        </w:rPr>
        <w:t xml:space="preserve">Wykonawca umieści ofertę w zamkniętej kopercie, zaadresowanej i oznaczonej w następujący sposób:  </w:t>
      </w:r>
    </w:p>
    <w:p w:rsidR="000302DE" w:rsidRDefault="0053765A">
      <w:pPr>
        <w:pStyle w:val="Standard"/>
        <w:spacing w:after="0" w:line="276" w:lineRule="auto"/>
        <w:ind w:left="720"/>
        <w:jc w:val="center"/>
        <w:rPr>
          <w:rFonts w:ascii="Times New Roman" w:eastAsia="Times New Roman" w:hAnsi="Times New Roman" w:cs="Times New Roman"/>
          <w:i/>
        </w:rPr>
      </w:pPr>
      <w:r>
        <w:rPr>
          <w:rFonts w:ascii="Times New Roman" w:eastAsia="Times New Roman" w:hAnsi="Times New Roman" w:cs="Times New Roman"/>
          <w:i/>
        </w:rPr>
        <w:t>Samodzielny Publiczny Psychiatryczny Zakład Opieki Zdrowotnej</w:t>
      </w:r>
    </w:p>
    <w:p w:rsidR="000302DE" w:rsidRDefault="0053765A">
      <w:pPr>
        <w:pStyle w:val="Standard"/>
        <w:spacing w:after="0" w:line="276" w:lineRule="auto"/>
        <w:ind w:left="720"/>
        <w:jc w:val="center"/>
        <w:rPr>
          <w:rFonts w:ascii="Times New Roman" w:eastAsia="Times New Roman" w:hAnsi="Times New Roman" w:cs="Times New Roman"/>
          <w:i/>
        </w:rPr>
      </w:pPr>
      <w:r>
        <w:rPr>
          <w:rFonts w:ascii="Times New Roman" w:eastAsia="Times New Roman" w:hAnsi="Times New Roman" w:cs="Times New Roman"/>
          <w:i/>
        </w:rPr>
        <w:t>im. dr. Stanisława Deresza w Choroszczy</w:t>
      </w:r>
    </w:p>
    <w:p w:rsidR="000302DE" w:rsidRDefault="0053765A">
      <w:pPr>
        <w:pStyle w:val="Standard"/>
        <w:spacing w:after="0" w:line="276" w:lineRule="auto"/>
        <w:ind w:left="720"/>
        <w:jc w:val="center"/>
        <w:rPr>
          <w:rFonts w:ascii="Times New Roman" w:eastAsia="Times New Roman" w:hAnsi="Times New Roman" w:cs="Times New Roman"/>
          <w:i/>
        </w:rPr>
      </w:pPr>
      <w:r>
        <w:rPr>
          <w:rFonts w:ascii="Times New Roman" w:eastAsia="Times New Roman" w:hAnsi="Times New Roman" w:cs="Times New Roman"/>
          <w:i/>
        </w:rPr>
        <w:t>pl. im. dr Zygmunta Brodowicza 1, 16-070 Choroszcz</w:t>
      </w:r>
      <w:bookmarkStart w:id="4" w:name="_GoBack"/>
      <w:bookmarkEnd w:id="4"/>
    </w:p>
    <w:p w:rsidR="000302DE" w:rsidRDefault="0053765A">
      <w:pPr>
        <w:pStyle w:val="Standard"/>
        <w:spacing w:after="0" w:line="276" w:lineRule="auto"/>
        <w:ind w:left="720"/>
        <w:jc w:val="center"/>
        <w:rPr>
          <w:rFonts w:ascii="Times New Roman" w:eastAsia="Times New Roman" w:hAnsi="Times New Roman" w:cs="Times New Roman"/>
          <w:i/>
        </w:rPr>
      </w:pPr>
      <w:r>
        <w:rPr>
          <w:rFonts w:ascii="Times New Roman" w:eastAsia="Times New Roman" w:hAnsi="Times New Roman" w:cs="Times New Roman"/>
          <w:i/>
        </w:rPr>
        <w:t>Kancelaria Zakładu - budynek administracji (parter)</w:t>
      </w:r>
    </w:p>
    <w:p w:rsidR="000302DE" w:rsidRPr="00156BDB" w:rsidRDefault="0053765A" w:rsidP="00D01FF5">
      <w:pPr>
        <w:pStyle w:val="Standard"/>
        <w:widowControl w:val="0"/>
        <w:spacing w:after="0" w:line="360" w:lineRule="auto"/>
        <w:jc w:val="center"/>
        <w:rPr>
          <w:rFonts w:ascii="Times New Roman" w:eastAsia="Lucida Sans Unicode" w:hAnsi="Times New Roman" w:cs="Times New Roman"/>
          <w:b/>
          <w:lang w:eastAsia="hi-IN" w:bidi="hi-IN"/>
        </w:rPr>
      </w:pPr>
      <w:r w:rsidRPr="00FC40F7">
        <w:rPr>
          <w:rFonts w:ascii="Times New Roman" w:eastAsia="Times New Roman" w:hAnsi="Times New Roman" w:cs="Times New Roman"/>
          <w:b/>
        </w:rPr>
        <w:t>Oferta: „SZP 3820</w:t>
      </w:r>
      <w:r w:rsidR="00696B40">
        <w:rPr>
          <w:rFonts w:ascii="Times New Roman" w:eastAsia="Times New Roman" w:hAnsi="Times New Roman" w:cs="Times New Roman"/>
          <w:b/>
        </w:rPr>
        <w:t xml:space="preserve"> – 46</w:t>
      </w:r>
      <w:r w:rsidRPr="00FC40F7">
        <w:rPr>
          <w:rFonts w:ascii="Times New Roman" w:eastAsia="Times New Roman" w:hAnsi="Times New Roman" w:cs="Times New Roman"/>
          <w:b/>
        </w:rPr>
        <w:t>/20</w:t>
      </w:r>
      <w:r w:rsidR="00FC40F7" w:rsidRPr="00FC40F7">
        <w:rPr>
          <w:rFonts w:ascii="Times New Roman" w:eastAsia="Lucida Sans Unicode" w:hAnsi="Times New Roman" w:cs="Times New Roman"/>
          <w:b/>
          <w:lang w:eastAsia="hi-IN" w:bidi="hi-IN"/>
        </w:rPr>
        <w:t xml:space="preserve"> na </w:t>
      </w:r>
      <w:r w:rsidR="00D01FF5">
        <w:rPr>
          <w:rFonts w:ascii="Times New Roman" w:eastAsia="Lucida Sans Unicode" w:hAnsi="Times New Roman" w:cs="Times New Roman"/>
          <w:b/>
          <w:lang w:eastAsia="hi-IN" w:bidi="hi-IN"/>
        </w:rPr>
        <w:t xml:space="preserve">dostawę </w:t>
      </w:r>
      <w:r w:rsidR="00887D5B">
        <w:rPr>
          <w:rFonts w:ascii="Times New Roman" w:eastAsia="Lucida Sans Unicode" w:hAnsi="Times New Roman" w:cs="Times New Roman"/>
          <w:b/>
          <w:lang w:eastAsia="hi-IN" w:bidi="hi-IN"/>
        </w:rPr>
        <w:t>pościeli</w:t>
      </w:r>
      <w:r w:rsidR="00696B40">
        <w:rPr>
          <w:rFonts w:ascii="Times New Roman" w:eastAsia="Lucida Sans Unicode" w:hAnsi="Times New Roman" w:cs="Times New Roman"/>
          <w:b/>
          <w:lang w:eastAsia="hi-IN" w:bidi="hi-IN"/>
        </w:rPr>
        <w:t xml:space="preserve"> szpitalnej</w:t>
      </w:r>
      <w:r w:rsidRPr="00FC40F7">
        <w:rPr>
          <w:rFonts w:ascii="Times New Roman" w:eastAsia="Times New Roman" w:hAnsi="Times New Roman" w:cs="Times New Roman"/>
        </w:rPr>
        <w:t>”</w:t>
      </w:r>
    </w:p>
    <w:p w:rsidR="000302DE" w:rsidRPr="00FC40F7" w:rsidRDefault="00FC40F7">
      <w:pPr>
        <w:pStyle w:val="Standard"/>
        <w:spacing w:after="0" w:line="276" w:lineRule="auto"/>
        <w:ind w:left="720"/>
        <w:jc w:val="center"/>
        <w:rPr>
          <w:rFonts w:ascii="Times New Roman" w:eastAsia="Times New Roman" w:hAnsi="Times New Roman" w:cs="Times New Roman"/>
          <w:b/>
          <w:i/>
          <w:u w:val="single"/>
        </w:rPr>
      </w:pPr>
      <w:r w:rsidRPr="00FC40F7">
        <w:rPr>
          <w:rFonts w:ascii="Times New Roman" w:eastAsia="Times New Roman" w:hAnsi="Times New Roman" w:cs="Times New Roman"/>
          <w:b/>
          <w:i/>
          <w:u w:val="single"/>
        </w:rPr>
        <w:t>N</w:t>
      </w:r>
      <w:r w:rsidR="00696B40">
        <w:rPr>
          <w:rFonts w:ascii="Times New Roman" w:eastAsia="Times New Roman" w:hAnsi="Times New Roman" w:cs="Times New Roman"/>
          <w:b/>
          <w:i/>
          <w:u w:val="single"/>
        </w:rPr>
        <w:t>ie otwierać przed 18</w:t>
      </w:r>
      <w:r w:rsidR="00D01FF5">
        <w:rPr>
          <w:rFonts w:ascii="Times New Roman" w:eastAsia="Times New Roman" w:hAnsi="Times New Roman" w:cs="Times New Roman"/>
          <w:b/>
          <w:i/>
          <w:u w:val="single"/>
        </w:rPr>
        <w:t>.01.2021</w:t>
      </w:r>
      <w:r w:rsidR="0053765A" w:rsidRPr="00FC40F7">
        <w:rPr>
          <w:rFonts w:ascii="Times New Roman" w:eastAsia="Times New Roman" w:hAnsi="Times New Roman" w:cs="Times New Roman"/>
          <w:b/>
          <w:i/>
          <w:u w:val="single"/>
        </w:rPr>
        <w:t xml:space="preserve"> r. o godz. 10:15</w:t>
      </w:r>
    </w:p>
    <w:p w:rsidR="000302DE" w:rsidRDefault="000302DE">
      <w:pPr>
        <w:pStyle w:val="Standard"/>
        <w:tabs>
          <w:tab w:val="left" w:pos="852"/>
        </w:tabs>
        <w:spacing w:after="0" w:line="276" w:lineRule="auto"/>
        <w:ind w:left="426" w:hanging="284"/>
        <w:jc w:val="center"/>
        <w:rPr>
          <w:rFonts w:ascii="Times New Roman" w:eastAsia="Times New Roman" w:hAnsi="Times New Roman" w:cs="Times New Roman"/>
          <w:i/>
        </w:rPr>
      </w:pPr>
    </w:p>
    <w:p w:rsidR="000302DE" w:rsidRDefault="0053765A" w:rsidP="006027C2">
      <w:pPr>
        <w:pStyle w:val="Standard"/>
        <w:numPr>
          <w:ilvl w:val="0"/>
          <w:numId w:val="54"/>
        </w:numPr>
        <w:suppressAutoHyphens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Koperta winna być szczelnie zamknięta w sposób uniemożliwiający zapoznanie się z treścią oferty, przed jej otwarciem. Zamawiający zastrzega, że nie będzie ponosił negatywnych konsekwencji przypadkowego lub omyłkowego otwarcia lub odczytania zawartości ofert, która nie była opakowana lub opisana w sposób, o którym mowa w ust. 5.</w:t>
      </w:r>
    </w:p>
    <w:p w:rsidR="000302DE" w:rsidRDefault="0053765A" w:rsidP="006027C2">
      <w:pPr>
        <w:pStyle w:val="Standard"/>
        <w:numPr>
          <w:ilvl w:val="0"/>
          <w:numId w:val="54"/>
        </w:numPr>
        <w:suppressAutoHyphens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Wszelkie koszty związane z przygotowaniem oraz dostarczeniem oferty ponosi Wykonawca.</w:t>
      </w:r>
    </w:p>
    <w:p w:rsidR="000302DE" w:rsidRDefault="0053765A" w:rsidP="006027C2">
      <w:pPr>
        <w:pStyle w:val="Standard"/>
        <w:numPr>
          <w:ilvl w:val="0"/>
          <w:numId w:val="54"/>
        </w:numPr>
        <w:suppressAutoHyphens w:val="0"/>
        <w:spacing w:after="0" w:line="276" w:lineRule="auto"/>
        <w:jc w:val="both"/>
      </w:pPr>
      <w:r>
        <w:rPr>
          <w:rFonts w:ascii="Times New Roman" w:eastAsia="Times New Roman" w:hAnsi="Times New Roman" w:cs="Times New Roman"/>
        </w:rPr>
        <w:t xml:space="preserve">Wykonawca może przed upływem terminu składania ofert zmienić lub wycofać ofertę. Zmiana, jak i wycofanie oferty wymagają zachowania formy pisemnej. W celu dokonania zmiany lub wycofania oferty, Wykonawca złoży Zamawiającemu kolejną zamkniętą kopertę, oznaczona jak w ust. 5, z dodatkowym opisem </w:t>
      </w:r>
      <w:r>
        <w:rPr>
          <w:rFonts w:ascii="Times New Roman" w:eastAsia="Times New Roman" w:hAnsi="Times New Roman" w:cs="Times New Roman"/>
          <w:b/>
        </w:rPr>
        <w:t>„ZMIANA”</w:t>
      </w:r>
      <w:r>
        <w:rPr>
          <w:rFonts w:ascii="Times New Roman" w:eastAsia="Times New Roman" w:hAnsi="Times New Roman" w:cs="Times New Roman"/>
        </w:rPr>
        <w:t xml:space="preserve"> </w:t>
      </w:r>
      <w:r>
        <w:rPr>
          <w:rFonts w:ascii="Times New Roman" w:eastAsia="Times New Roman" w:hAnsi="Times New Roman" w:cs="Times New Roman"/>
          <w:b/>
        </w:rPr>
        <w:t>lub „WYCOFANIE”.</w:t>
      </w:r>
    </w:p>
    <w:p w:rsidR="000302DE" w:rsidRDefault="0053765A" w:rsidP="006027C2">
      <w:pPr>
        <w:pStyle w:val="Standard"/>
        <w:numPr>
          <w:ilvl w:val="0"/>
          <w:numId w:val="54"/>
        </w:numPr>
        <w:suppressAutoHyphens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Wykonawca nie może wycofać oferty ani wprowadzić jakichkolwiek zmian w treści oferty po upływie terminu składania ofert.</w:t>
      </w:r>
    </w:p>
    <w:p w:rsidR="000302DE" w:rsidRDefault="0053765A" w:rsidP="006027C2">
      <w:pPr>
        <w:pStyle w:val="Standard"/>
        <w:numPr>
          <w:ilvl w:val="0"/>
          <w:numId w:val="54"/>
        </w:numPr>
        <w:suppressAutoHyphens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(Dz.U. z 2018 r. poz. 419, 1637 z późn. zm.), jeśli Wykonawca w terminie składania ofert zastrzegł, że nie mogą one być udostępniane i jednocześnie wykazał, iż zastrzeżone informacje stanowią tajemnicę przedsiębiorstwa.</w:t>
      </w:r>
    </w:p>
    <w:p w:rsidR="000302DE" w:rsidRDefault="0053765A" w:rsidP="006027C2">
      <w:pPr>
        <w:pStyle w:val="Standard"/>
        <w:numPr>
          <w:ilvl w:val="0"/>
          <w:numId w:val="54"/>
        </w:numPr>
        <w:suppressAutoHyphens w:val="0"/>
        <w:spacing w:after="0" w:line="276" w:lineRule="auto"/>
        <w:jc w:val="both"/>
      </w:pPr>
      <w:r>
        <w:rPr>
          <w:rFonts w:ascii="Times New Roman" w:eastAsia="Times New Roman" w:hAnsi="Times New Roman" w:cs="Times New Roman"/>
        </w:rPr>
        <w:lastRenderedPageBreak/>
        <w:t xml:space="preserve">Zamawiający nie ujawni informacji stanowiących tajemnicę przedsiębiorstwa w rozumieniu przepisów ustawy z 16 kwietnia 1993r. o zwalczaniu nieuczciwej konkurencji,  jeżeli Wykonawca, nie później niż w terminie składania ofert, zastrzegł, że nie mogą być one udostępniane oraz wykaże, iż zastrzeżone informacje stanowią tajemnicę przedsiębiorstwa. Wykonawca nie może zastrzec informacji, o których mowa w art. 86 ust. 4 ustawy Pzp (nazwa (firma), adres Wykonawcy, cena, termin wykonania zamówienia, okres gwarancji, okresu przeglądów technicznych i warunki płatności). Informacje stanowiące tajemnicę przedsiębiorstwa muszą być oznaczone klauzulą </w:t>
      </w:r>
      <w:r>
        <w:rPr>
          <w:rFonts w:ascii="Times New Roman" w:eastAsia="Times New Roman" w:hAnsi="Times New Roman" w:cs="Times New Roman"/>
          <w:b/>
        </w:rPr>
        <w:t>„NIE UDOSTĘPNIAĆ - TAJEMNICA PRZEDSIĘBIORSTWA”.</w:t>
      </w:r>
    </w:p>
    <w:p w:rsidR="000302DE" w:rsidRDefault="0053765A">
      <w:pPr>
        <w:pStyle w:val="Standard"/>
        <w:suppressAutoHyphens w:val="0"/>
        <w:spacing w:after="0" w:line="276" w:lineRule="auto"/>
        <w:ind w:left="720"/>
        <w:jc w:val="both"/>
        <w:rPr>
          <w:rFonts w:ascii="Times New Roman" w:eastAsia="Times New Roman" w:hAnsi="Times New Roman" w:cs="Times New Roman"/>
        </w:rPr>
      </w:pPr>
      <w:r>
        <w:rPr>
          <w:rFonts w:ascii="Times New Roman" w:eastAsia="Times New Roman" w:hAnsi="Times New Roman" w:cs="Times New Roman"/>
        </w:rPr>
        <w:t>Zamawiający zaleca, aby takie informacje były spięte w sposób pozwalający na ich oddzielenie od reszty oferty. Zamawiający nie będzie ponosił odpowiedzialności za ujawnienie informacji stanowiących tajemnicę przedsiębiorstwa przekazanych przez Wykonawcę wraz z ofertą, bez spełnienia powyższego wymogu.</w:t>
      </w:r>
    </w:p>
    <w:p w:rsidR="000302DE" w:rsidRDefault="0053765A" w:rsidP="006027C2">
      <w:pPr>
        <w:pStyle w:val="Standard"/>
        <w:numPr>
          <w:ilvl w:val="0"/>
          <w:numId w:val="54"/>
        </w:numPr>
        <w:spacing w:line="276" w:lineRule="auto"/>
        <w:jc w:val="both"/>
      </w:pPr>
      <w:r>
        <w:rPr>
          <w:rFonts w:ascii="Times New Roman" w:eastAsia="Times New Roman" w:hAnsi="Times New Roman" w:cs="Times New Roman"/>
        </w:rPr>
        <w:t xml:space="preserve">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t>
      </w:r>
      <w:r>
        <w:rPr>
          <w:rFonts w:ascii="Times New Roman" w:eastAsia="Times New Roman" w:hAnsi="Times New Roman" w:cs="Times New Roman"/>
          <w:b/>
        </w:rPr>
        <w:t>wykaże</w:t>
      </w:r>
      <w:r>
        <w:rPr>
          <w:rFonts w:ascii="Times New Roman" w:eastAsia="Times New Roman" w:hAnsi="Times New Roman" w:cs="Times New Roman"/>
        </w:rPr>
        <w:t>, iż dane informacje stanowią tajemnicę przedsiębiorstwa.</w:t>
      </w:r>
    </w:p>
    <w:p w:rsidR="000302DE" w:rsidRDefault="0053765A" w:rsidP="006027C2">
      <w:pPr>
        <w:pStyle w:val="Standard"/>
        <w:numPr>
          <w:ilvl w:val="0"/>
          <w:numId w:val="54"/>
        </w:numPr>
        <w:spacing w:line="276" w:lineRule="auto"/>
        <w:jc w:val="both"/>
        <w:rPr>
          <w:rFonts w:ascii="Times New Roman" w:eastAsia="Times New Roman" w:hAnsi="Times New Roman" w:cs="Times New Roman"/>
        </w:rPr>
      </w:pPr>
      <w:r>
        <w:rPr>
          <w:rFonts w:ascii="Times New Roman" w:eastAsia="Times New Roman" w:hAnsi="Times New Roman" w:cs="Times New Roman"/>
        </w:rPr>
        <w:t>Oferta, której treść nie będzie odpowiadać treści SIWZ, z zastrzeżeniem art. 87 ust. 2 pkt 3 ustawy PZP zostanie odrzucona (art. 89 ust. 1 pkt 2 ustawy PZP). Wszelkie niejasności i obiekcje dotyczące treści zapisów w SIWZ należy zatem wyjaśnić z Zamawiającym przed terminem składania ofert w trybie przewidzianym w rozdziale VIII niniejszej SIWZ. Przepisy ustawy PZP nie przewidują negocjacji warunków udzielenia zamówienia, w tym zapisów projektu umowy, po terminie otwarcia ofert.</w:t>
      </w:r>
    </w:p>
    <w:p w:rsidR="000302DE" w:rsidRDefault="0053765A">
      <w:pPr>
        <w:pStyle w:val="Standard"/>
        <w:numPr>
          <w:ilvl w:val="0"/>
          <w:numId w:val="18"/>
        </w:numPr>
        <w:suppressAutoHyphens w:val="0"/>
        <w:spacing w:after="0" w:line="276" w:lineRule="auto"/>
        <w:jc w:val="both"/>
        <w:rPr>
          <w:rFonts w:ascii="Times New Roman" w:hAnsi="Times New Roman" w:cs="Times New Roman"/>
          <w:b/>
          <w:bCs/>
          <w:i/>
          <w:spacing w:val="-2"/>
          <w:u w:val="single"/>
          <w:lang w:eastAsia="pl-PL"/>
        </w:rPr>
      </w:pPr>
      <w:r>
        <w:rPr>
          <w:rFonts w:ascii="Times New Roman" w:hAnsi="Times New Roman" w:cs="Times New Roman"/>
          <w:b/>
          <w:bCs/>
          <w:i/>
          <w:spacing w:val="-2"/>
          <w:u w:val="single"/>
          <w:lang w:eastAsia="pl-PL"/>
        </w:rPr>
        <w:t>PRZY ZASTOSOWANIU PRZEZ WYKONAWCĘ ZASAD ZŁOŻENIA OFERTY W WERSJI ELEKTRONICZNEJ</w:t>
      </w:r>
    </w:p>
    <w:p w:rsidR="000302DE" w:rsidRDefault="0053765A" w:rsidP="006027C2">
      <w:pPr>
        <w:pStyle w:val="Standard"/>
        <w:numPr>
          <w:ilvl w:val="0"/>
          <w:numId w:val="75"/>
        </w:numPr>
        <w:suppressAutoHyphens w:val="0"/>
        <w:spacing w:after="0" w:line="276" w:lineRule="auto"/>
        <w:jc w:val="both"/>
      </w:pPr>
      <w:r>
        <w:rPr>
          <w:rFonts w:ascii="Times New Roman" w:hAnsi="Times New Roman" w:cs="Times New Roman"/>
        </w:rPr>
        <w:t xml:space="preserve">Wykonawca, według wzoru określonego przez Zamawiającego, przygotowuje ofertę, którą złoży w postepowaniu o udzielenie zamówienia publicznego. SIWZ wraz z załącznikami jest zamieszczona na stornie internetowej Zamawiającego </w:t>
      </w:r>
      <w:hyperlink r:id="rId15" w:history="1">
        <w:r>
          <w:rPr>
            <w:rStyle w:val="Internetlink"/>
            <w:rFonts w:ascii="Times New Roman" w:hAnsi="Times New Roman" w:cs="Times New Roman"/>
          </w:rPr>
          <w:t>www.sppchoroszcz.med.pl</w:t>
        </w:r>
      </w:hyperlink>
    </w:p>
    <w:p w:rsidR="00B850C2" w:rsidRPr="00F53E91" w:rsidRDefault="00B850C2" w:rsidP="006027C2">
      <w:pPr>
        <w:pStyle w:val="Standard"/>
        <w:numPr>
          <w:ilvl w:val="0"/>
          <w:numId w:val="57"/>
        </w:numPr>
        <w:suppressAutoHyphens w:val="0"/>
        <w:spacing w:after="0" w:line="276" w:lineRule="auto"/>
        <w:jc w:val="both"/>
        <w:rPr>
          <w:rFonts w:ascii="Times New Roman" w:eastAsia="Tahoma" w:hAnsi="Times New Roman" w:cs="Times New Roman"/>
          <w:bCs/>
        </w:rPr>
      </w:pPr>
      <w:r w:rsidRPr="00F53E91">
        <w:rPr>
          <w:rFonts w:ascii="Times New Roman" w:eastAsia="Tahoma" w:hAnsi="Times New Roman" w:cs="Times New Roman"/>
          <w:bCs/>
        </w:rPr>
        <w:t xml:space="preserve">Wykonawca składa ofertę/wniosek o dopuszczenie do udziału w postępowaniu, dalej „wniosek” za pośrednictwem Formularza do złożenia, zmiany, wycofania oferty lub wniosku dostępnego na ePUAP i udostępnionego również na miniPortalu. Formularz do zaszyfrowania oferty przez Wykonawcę jest dostępny dla wykonawców na miniPortalu, w szczegółach danego postępowania. W formularzu oferty/wniosku Wykonawca zobowiązany jest podać adres skrzynki ePUAP, na którym prowadzona będzie korespondencja związana z postępowaniem. </w:t>
      </w:r>
    </w:p>
    <w:p w:rsidR="00B850C2" w:rsidRPr="00F53E91" w:rsidRDefault="00B850C2" w:rsidP="006027C2">
      <w:pPr>
        <w:pStyle w:val="Standard"/>
        <w:numPr>
          <w:ilvl w:val="0"/>
          <w:numId w:val="57"/>
        </w:numPr>
        <w:suppressAutoHyphens w:val="0"/>
        <w:spacing w:after="0" w:line="276" w:lineRule="auto"/>
        <w:jc w:val="both"/>
        <w:rPr>
          <w:rFonts w:ascii="Times New Roman" w:eastAsia="Tahoma" w:hAnsi="Times New Roman" w:cs="Times New Roman"/>
          <w:bCs/>
        </w:rPr>
      </w:pPr>
      <w:r w:rsidRPr="00F53E91">
        <w:rPr>
          <w:rFonts w:ascii="Times New Roman" w:eastAsia="Tahoma" w:hAnsi="Times New Roman" w:cs="Times New Roman"/>
          <w:bCs/>
        </w:rPr>
        <w:t>Oferta/wniosek powinna/powinien być sporządzona/sporządzony w języku polskim, z zachowaniem postaci elektronicznej w formacie danych*.doc, *docx, *pdf   i podpisana kwalifikowanym podpisem elektronicznym. Sposób złożenia oferty/wniosku, w tym zaszyfrowania oferty opisany został w Regulaminie korzystania z miniPortal. Ofertę/wniosek należy złożyć w oryginale.</w:t>
      </w:r>
    </w:p>
    <w:p w:rsidR="00B850C2" w:rsidRPr="00F53E91" w:rsidRDefault="00B850C2" w:rsidP="006027C2">
      <w:pPr>
        <w:pStyle w:val="Standard"/>
        <w:numPr>
          <w:ilvl w:val="0"/>
          <w:numId w:val="57"/>
        </w:numPr>
        <w:suppressAutoHyphens w:val="0"/>
        <w:spacing w:after="0" w:line="276" w:lineRule="auto"/>
        <w:jc w:val="both"/>
        <w:rPr>
          <w:rFonts w:ascii="Times New Roman" w:eastAsia="Tahoma" w:hAnsi="Times New Roman" w:cs="Times New Roman"/>
          <w:bCs/>
        </w:rPr>
      </w:pPr>
      <w:r w:rsidRPr="00F53E91">
        <w:rPr>
          <w:rFonts w:ascii="Times New Roman" w:eastAsia="Tahoma" w:hAnsi="Times New Roman" w:cs="Times New Roman"/>
          <w:bCs/>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rsidR="00B850C2" w:rsidRPr="00F53E91" w:rsidRDefault="00B850C2" w:rsidP="006027C2">
      <w:pPr>
        <w:pStyle w:val="Standard"/>
        <w:numPr>
          <w:ilvl w:val="0"/>
          <w:numId w:val="57"/>
        </w:numPr>
        <w:suppressAutoHyphens w:val="0"/>
        <w:spacing w:after="0" w:line="276" w:lineRule="auto"/>
        <w:jc w:val="both"/>
        <w:rPr>
          <w:rFonts w:ascii="Times New Roman" w:eastAsia="Tahoma" w:hAnsi="Times New Roman" w:cs="Times New Roman"/>
          <w:bCs/>
        </w:rPr>
      </w:pPr>
      <w:r w:rsidRPr="00F53E91">
        <w:rPr>
          <w:rFonts w:ascii="Times New Roman" w:eastAsia="Tahoma" w:hAnsi="Times New Roman" w:cs="Times New Roman"/>
          <w:bCs/>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0302DE" w:rsidRPr="00F53E91" w:rsidRDefault="00B850C2" w:rsidP="006027C2">
      <w:pPr>
        <w:pStyle w:val="Standard"/>
        <w:numPr>
          <w:ilvl w:val="0"/>
          <w:numId w:val="57"/>
        </w:numPr>
        <w:suppressAutoHyphens w:val="0"/>
        <w:spacing w:after="0" w:line="276" w:lineRule="auto"/>
        <w:jc w:val="both"/>
        <w:rPr>
          <w:rFonts w:ascii="Times New Roman" w:eastAsia="Tahoma" w:hAnsi="Times New Roman" w:cs="Times New Roman"/>
          <w:bCs/>
        </w:rPr>
      </w:pPr>
      <w:r w:rsidRPr="00F53E91">
        <w:rPr>
          <w:rFonts w:ascii="Times New Roman" w:eastAsia="Tahoma" w:hAnsi="Times New Roman" w:cs="Times New Roman"/>
          <w:bCs/>
        </w:rPr>
        <w:lastRenderedPageBreak/>
        <w:t>Wykonawca po upływie terminu do składania ofert nie może skutecznie dokonać zmiany ani wycofać złożonej oferty</w:t>
      </w:r>
    </w:p>
    <w:tbl>
      <w:tblPr>
        <w:tblW w:w="9456" w:type="dxa"/>
        <w:tblLayout w:type="fixed"/>
        <w:tblCellMar>
          <w:left w:w="10" w:type="dxa"/>
          <w:right w:w="10" w:type="dxa"/>
        </w:tblCellMar>
        <w:tblLook w:val="0000" w:firstRow="0" w:lastRow="0" w:firstColumn="0" w:lastColumn="0" w:noHBand="0" w:noVBand="0"/>
      </w:tblPr>
      <w:tblGrid>
        <w:gridCol w:w="9456"/>
      </w:tblGrid>
      <w:tr w:rsidR="000302DE" w:rsidRPr="00F53E91">
        <w:tc>
          <w:tcPr>
            <w:tcW w:w="9456" w:type="dxa"/>
            <w:tcMar>
              <w:top w:w="55" w:type="dxa"/>
              <w:left w:w="55" w:type="dxa"/>
              <w:bottom w:w="55" w:type="dxa"/>
              <w:right w:w="55" w:type="dxa"/>
            </w:tcMar>
          </w:tcPr>
          <w:p w:rsidR="000302DE" w:rsidRPr="00F53E91" w:rsidRDefault="000302DE">
            <w:pPr>
              <w:pStyle w:val="Standard"/>
              <w:widowControl w:val="0"/>
              <w:autoSpaceDE w:val="0"/>
              <w:snapToGrid w:val="0"/>
              <w:spacing w:after="0" w:line="276" w:lineRule="auto"/>
              <w:jc w:val="center"/>
            </w:pPr>
          </w:p>
          <w:p w:rsidR="000302DE" w:rsidRPr="00F53E91" w:rsidRDefault="0053765A">
            <w:pPr>
              <w:pStyle w:val="Standard"/>
              <w:widowControl w:val="0"/>
              <w:autoSpaceDE w:val="0"/>
              <w:snapToGrid w:val="0"/>
              <w:spacing w:after="0" w:line="276" w:lineRule="auto"/>
              <w:rPr>
                <w:rFonts w:ascii="Times New Roman" w:eastAsia="Tahoma" w:hAnsi="Times New Roman" w:cs="Times New Roman"/>
                <w:b/>
                <w:bCs/>
              </w:rPr>
            </w:pPr>
            <w:r w:rsidRPr="00F53E91">
              <w:rPr>
                <w:rFonts w:ascii="Times New Roman" w:eastAsia="Tahoma" w:hAnsi="Times New Roman" w:cs="Times New Roman"/>
                <w:b/>
                <w:bCs/>
              </w:rPr>
              <w:t>ROZDZIAŁ XII. MIEJSCE ORAZ TERMIN SKŁADANIA I OTWARCIA OFERT</w:t>
            </w:r>
          </w:p>
        </w:tc>
      </w:tr>
    </w:tbl>
    <w:p w:rsidR="000302DE" w:rsidRPr="00F53E91" w:rsidRDefault="0053765A" w:rsidP="006027C2">
      <w:pPr>
        <w:pStyle w:val="Standard"/>
        <w:widowControl w:val="0"/>
        <w:numPr>
          <w:ilvl w:val="0"/>
          <w:numId w:val="76"/>
        </w:numPr>
        <w:autoSpaceDE w:val="0"/>
        <w:spacing w:after="0" w:line="276" w:lineRule="auto"/>
        <w:jc w:val="both"/>
      </w:pPr>
      <w:r w:rsidRPr="00F53E91">
        <w:rPr>
          <w:rFonts w:ascii="Times New Roman" w:eastAsia="Tahoma" w:hAnsi="Times New Roman" w:cs="Times New Roman"/>
        </w:rPr>
        <w:t>Przy zastosowaniu przez Wykonawcę zasad procedury tradycyjnej oferty</w:t>
      </w:r>
      <w:r w:rsidRPr="00F53E91">
        <w:t xml:space="preserve"> </w:t>
      </w:r>
      <w:r w:rsidRPr="00F53E91">
        <w:rPr>
          <w:rFonts w:ascii="Times New Roman" w:eastAsia="Tahoma" w:hAnsi="Times New Roman" w:cs="Times New Roman"/>
        </w:rPr>
        <w:t>w zapieczętowanym lub w inny trwały sposób zabezpieczonym opakowaniu (np. w kopercie), zaadresowanym do Zamawiającego należy składać w siedzibie Zamawiającego:</w:t>
      </w:r>
    </w:p>
    <w:p w:rsidR="000302DE" w:rsidRPr="00F53E91" w:rsidRDefault="000302DE">
      <w:pPr>
        <w:pStyle w:val="Standard"/>
        <w:widowControl w:val="0"/>
        <w:autoSpaceDE w:val="0"/>
        <w:spacing w:after="0" w:line="276" w:lineRule="auto"/>
        <w:jc w:val="center"/>
        <w:rPr>
          <w:rFonts w:ascii="Times New Roman" w:eastAsia="Tahoma" w:hAnsi="Times New Roman" w:cs="Times New Roman"/>
          <w:b/>
          <w:bCs/>
          <w:i/>
        </w:rPr>
      </w:pPr>
    </w:p>
    <w:p w:rsidR="000302DE" w:rsidRPr="00F53E91" w:rsidRDefault="0053765A">
      <w:pPr>
        <w:pStyle w:val="Standard"/>
        <w:widowControl w:val="0"/>
        <w:autoSpaceDE w:val="0"/>
        <w:spacing w:after="0" w:line="276" w:lineRule="auto"/>
        <w:ind w:left="709"/>
        <w:jc w:val="center"/>
        <w:rPr>
          <w:rFonts w:ascii="Times New Roman" w:eastAsia="Tahoma" w:hAnsi="Times New Roman" w:cs="Times New Roman"/>
          <w:bCs/>
          <w:i/>
        </w:rPr>
      </w:pPr>
      <w:r w:rsidRPr="00F53E91">
        <w:rPr>
          <w:rFonts w:ascii="Times New Roman" w:eastAsia="Tahoma" w:hAnsi="Times New Roman" w:cs="Times New Roman"/>
          <w:bCs/>
          <w:i/>
        </w:rPr>
        <w:t>Samodzielny Publiczny Psychiatryczny</w:t>
      </w:r>
    </w:p>
    <w:p w:rsidR="000302DE" w:rsidRPr="00F53E91" w:rsidRDefault="0053765A">
      <w:pPr>
        <w:pStyle w:val="Standard"/>
        <w:widowControl w:val="0"/>
        <w:autoSpaceDE w:val="0"/>
        <w:spacing w:after="0" w:line="276" w:lineRule="auto"/>
        <w:ind w:left="709"/>
        <w:jc w:val="center"/>
        <w:rPr>
          <w:rFonts w:ascii="Times New Roman" w:eastAsia="Tahoma" w:hAnsi="Times New Roman" w:cs="Times New Roman"/>
          <w:bCs/>
          <w:i/>
        </w:rPr>
      </w:pPr>
      <w:r w:rsidRPr="00F53E91">
        <w:rPr>
          <w:rFonts w:ascii="Times New Roman" w:eastAsia="Tahoma" w:hAnsi="Times New Roman" w:cs="Times New Roman"/>
          <w:bCs/>
          <w:i/>
        </w:rPr>
        <w:t>Zakład Opieki Zdrowotnej im. dr. Stanisława Deresza w Choroszczy</w:t>
      </w:r>
    </w:p>
    <w:p w:rsidR="000302DE" w:rsidRPr="00F53E91" w:rsidRDefault="0053765A">
      <w:pPr>
        <w:pStyle w:val="Standard"/>
        <w:widowControl w:val="0"/>
        <w:autoSpaceDE w:val="0"/>
        <w:spacing w:after="0" w:line="276" w:lineRule="auto"/>
        <w:ind w:left="709"/>
        <w:jc w:val="center"/>
        <w:rPr>
          <w:rFonts w:ascii="Times New Roman" w:eastAsia="Tahoma" w:hAnsi="Times New Roman" w:cs="Times New Roman"/>
          <w:bCs/>
          <w:i/>
        </w:rPr>
      </w:pPr>
      <w:r w:rsidRPr="00F53E91">
        <w:rPr>
          <w:rFonts w:ascii="Times New Roman" w:eastAsia="Tahoma" w:hAnsi="Times New Roman" w:cs="Times New Roman"/>
          <w:bCs/>
          <w:i/>
        </w:rPr>
        <w:t>pl. im. dr Zygmunta Brodowicza 1, 16-070 Choroszcz</w:t>
      </w:r>
    </w:p>
    <w:p w:rsidR="000302DE" w:rsidRPr="00F53E91" w:rsidRDefault="0053765A">
      <w:pPr>
        <w:pStyle w:val="Standard"/>
        <w:widowControl w:val="0"/>
        <w:autoSpaceDE w:val="0"/>
        <w:spacing w:after="0" w:line="276" w:lineRule="auto"/>
        <w:ind w:left="709"/>
        <w:jc w:val="center"/>
        <w:rPr>
          <w:rFonts w:ascii="Times New Roman" w:eastAsia="Tahoma" w:hAnsi="Times New Roman" w:cs="Times New Roman"/>
          <w:bCs/>
          <w:i/>
        </w:rPr>
      </w:pPr>
      <w:r w:rsidRPr="00F53E91">
        <w:rPr>
          <w:rFonts w:ascii="Times New Roman" w:eastAsia="Tahoma" w:hAnsi="Times New Roman" w:cs="Times New Roman"/>
          <w:bCs/>
          <w:i/>
        </w:rPr>
        <w:t>Kancelaria Zakładu - budynek administracji (parter)</w:t>
      </w:r>
    </w:p>
    <w:p w:rsidR="000302DE" w:rsidRPr="00F53E91" w:rsidRDefault="00696B40">
      <w:pPr>
        <w:pStyle w:val="Standard"/>
        <w:widowControl w:val="0"/>
        <w:autoSpaceDE w:val="0"/>
        <w:spacing w:after="0" w:line="276" w:lineRule="auto"/>
        <w:ind w:left="709"/>
        <w:jc w:val="center"/>
      </w:pPr>
      <w:r>
        <w:rPr>
          <w:rFonts w:ascii="Times New Roman" w:eastAsia="Tahoma" w:hAnsi="Times New Roman" w:cs="Times New Roman"/>
          <w:b/>
          <w:bCs/>
          <w:i/>
          <w:u w:val="single"/>
        </w:rPr>
        <w:t>do dnia 18</w:t>
      </w:r>
      <w:r w:rsidR="00D01FF5" w:rsidRPr="00F53E91">
        <w:rPr>
          <w:rFonts w:ascii="Times New Roman" w:eastAsia="Tahoma" w:hAnsi="Times New Roman" w:cs="Times New Roman"/>
          <w:b/>
          <w:bCs/>
          <w:i/>
          <w:u w:val="single"/>
        </w:rPr>
        <w:t>.01.2021</w:t>
      </w:r>
      <w:r w:rsidR="0053765A" w:rsidRPr="00F53E91">
        <w:rPr>
          <w:rFonts w:ascii="Times New Roman" w:eastAsia="Tahoma" w:hAnsi="Times New Roman" w:cs="Times New Roman"/>
          <w:b/>
          <w:bCs/>
          <w:i/>
          <w:u w:val="single"/>
        </w:rPr>
        <w:t>r. do godz. 10</w:t>
      </w:r>
      <w:r w:rsidR="0053765A" w:rsidRPr="00F53E91">
        <w:rPr>
          <w:rFonts w:ascii="Times New Roman" w:eastAsia="Tahoma" w:hAnsi="Times New Roman" w:cs="Times New Roman"/>
          <w:b/>
          <w:bCs/>
          <w:i/>
          <w:u w:val="single"/>
          <w:vertAlign w:val="superscript"/>
        </w:rPr>
        <w:t>00</w:t>
      </w:r>
    </w:p>
    <w:p w:rsidR="000302DE" w:rsidRPr="00F53E91" w:rsidRDefault="000302DE">
      <w:pPr>
        <w:pStyle w:val="Standard"/>
        <w:widowControl w:val="0"/>
        <w:autoSpaceDE w:val="0"/>
        <w:spacing w:after="0" w:line="276" w:lineRule="auto"/>
        <w:jc w:val="center"/>
        <w:rPr>
          <w:rFonts w:ascii="Times New Roman" w:eastAsia="Tahoma" w:hAnsi="Times New Roman" w:cs="Times New Roman"/>
          <w:bCs/>
          <w:i/>
        </w:rPr>
      </w:pPr>
    </w:p>
    <w:p w:rsidR="000302DE" w:rsidRPr="00F53E91" w:rsidRDefault="0053765A" w:rsidP="006027C2">
      <w:pPr>
        <w:pStyle w:val="Standard"/>
        <w:widowControl w:val="0"/>
        <w:numPr>
          <w:ilvl w:val="0"/>
          <w:numId w:val="48"/>
        </w:numPr>
        <w:autoSpaceDE w:val="0"/>
        <w:spacing w:line="276" w:lineRule="auto"/>
        <w:jc w:val="both"/>
      </w:pPr>
      <w:r w:rsidRPr="00F53E91">
        <w:rPr>
          <w:rFonts w:ascii="Times New Roman" w:eastAsia="Tahoma" w:hAnsi="Times New Roman" w:cs="Times New Roman"/>
          <w:bCs/>
        </w:rPr>
        <w:t xml:space="preserve">Przy zastosowaniu przez Wykonawcę zasad procedury elektronicznej Wykonawca składa ofertę, zgodnie z instrukcja zawartą </w:t>
      </w:r>
      <w:r w:rsidRPr="00F53E91">
        <w:rPr>
          <w:rFonts w:ascii="Times New Roman" w:eastAsia="Tahoma" w:hAnsi="Times New Roman" w:cs="Times New Roman"/>
          <w:b/>
          <w:bCs/>
          <w:u w:val="single"/>
        </w:rPr>
        <w:t>w Rozdziale XI pkt. 2.</w:t>
      </w:r>
    </w:p>
    <w:p w:rsidR="000302DE" w:rsidRPr="00F53E91" w:rsidRDefault="0053765A" w:rsidP="006027C2">
      <w:pPr>
        <w:pStyle w:val="Standard"/>
        <w:widowControl w:val="0"/>
        <w:numPr>
          <w:ilvl w:val="0"/>
          <w:numId w:val="48"/>
        </w:numPr>
        <w:autoSpaceDE w:val="0"/>
        <w:spacing w:line="276" w:lineRule="auto"/>
      </w:pPr>
      <w:r w:rsidRPr="00F53E91">
        <w:rPr>
          <w:rFonts w:ascii="Times New Roman" w:eastAsia="Tahoma" w:hAnsi="Times New Roman" w:cs="Times New Roman"/>
        </w:rPr>
        <w:t>Miejsce otwarcia ofert w siedzibie zamawiającego</w:t>
      </w:r>
      <w:r w:rsidRPr="00F53E91">
        <w:rPr>
          <w:rFonts w:ascii="Times New Roman" w:eastAsia="Tahoma" w:hAnsi="Times New Roman" w:cs="Times New Roman"/>
          <w:b/>
          <w:bCs/>
        </w:rPr>
        <w:t xml:space="preserve"> </w:t>
      </w:r>
      <w:r w:rsidRPr="00F53E91">
        <w:rPr>
          <w:rFonts w:ascii="Times New Roman" w:eastAsia="Tahoma" w:hAnsi="Times New Roman" w:cs="Times New Roman"/>
          <w:bCs/>
          <w:i/>
        </w:rPr>
        <w:t>budynek administracji I piętro pokój nr 109 – Sekcja Zamówień Publicznych</w:t>
      </w:r>
      <w:r w:rsidRPr="00F53E91">
        <w:rPr>
          <w:rFonts w:ascii="Times New Roman" w:eastAsia="Tahoma" w:hAnsi="Times New Roman" w:cs="Times New Roman"/>
          <w:bCs/>
        </w:rPr>
        <w:t xml:space="preserve"> </w:t>
      </w:r>
      <w:r w:rsidR="00696B40">
        <w:rPr>
          <w:rFonts w:ascii="Times New Roman" w:eastAsia="Tahoma" w:hAnsi="Times New Roman" w:cs="Times New Roman"/>
          <w:b/>
          <w:bCs/>
          <w:i/>
          <w:u w:val="single"/>
        </w:rPr>
        <w:t>w dniu 18</w:t>
      </w:r>
      <w:r w:rsidR="00D01FF5" w:rsidRPr="00F53E91">
        <w:rPr>
          <w:rFonts w:ascii="Times New Roman" w:eastAsia="Tahoma" w:hAnsi="Times New Roman" w:cs="Times New Roman"/>
          <w:b/>
          <w:bCs/>
          <w:i/>
          <w:u w:val="single"/>
        </w:rPr>
        <w:t>.01.2021</w:t>
      </w:r>
      <w:r w:rsidRPr="00F53E91">
        <w:rPr>
          <w:rFonts w:ascii="Times New Roman" w:eastAsia="Tahoma" w:hAnsi="Times New Roman" w:cs="Times New Roman"/>
          <w:b/>
          <w:bCs/>
          <w:i/>
          <w:u w:val="single"/>
        </w:rPr>
        <w:t>r. o godz. 10</w:t>
      </w:r>
      <w:r w:rsidRPr="00F53E91">
        <w:rPr>
          <w:rFonts w:ascii="Times New Roman" w:eastAsia="Tahoma" w:hAnsi="Times New Roman" w:cs="Times New Roman"/>
          <w:b/>
          <w:bCs/>
          <w:i/>
          <w:u w:val="single"/>
          <w:vertAlign w:val="superscript"/>
        </w:rPr>
        <w:t>15</w:t>
      </w:r>
    </w:p>
    <w:p w:rsidR="00B850C2" w:rsidRPr="00F53E91" w:rsidRDefault="0053765A" w:rsidP="006027C2">
      <w:pPr>
        <w:pStyle w:val="Standard"/>
        <w:widowControl w:val="0"/>
        <w:numPr>
          <w:ilvl w:val="0"/>
          <w:numId w:val="103"/>
        </w:numPr>
        <w:autoSpaceDE w:val="0"/>
        <w:spacing w:after="0"/>
        <w:jc w:val="both"/>
        <w:rPr>
          <w:rFonts w:ascii="Times New Roman" w:eastAsia="Tahoma" w:hAnsi="Times New Roman" w:cs="Times New Roman"/>
          <w:bCs/>
        </w:rPr>
      </w:pPr>
      <w:r w:rsidRPr="00F53E91">
        <w:rPr>
          <w:rFonts w:ascii="Times New Roman" w:eastAsia="Tahoma" w:hAnsi="Times New Roman" w:cs="Times New Roman"/>
          <w:bCs/>
        </w:rPr>
        <w:t>Otwarcie ofert elektronicznych</w:t>
      </w:r>
      <w:r w:rsidR="00B850C2" w:rsidRPr="00F53E91">
        <w:rPr>
          <w:rFonts w:ascii="Times New Roman" w:eastAsia="Times New Roman" w:hAnsi="Times New Roman" w:cs="Times New Roman"/>
          <w:kern w:val="0"/>
          <w:lang w:eastAsia="pl-PL"/>
        </w:rPr>
        <w:t xml:space="preserve"> </w:t>
      </w:r>
      <w:r w:rsidR="00B850C2" w:rsidRPr="00F53E91">
        <w:rPr>
          <w:rFonts w:ascii="Times New Roman" w:eastAsia="Tahoma" w:hAnsi="Times New Roman" w:cs="Times New Roman"/>
          <w:bCs/>
        </w:rPr>
        <w:t xml:space="preserve">następuje poprzez użycie mechanizmu do odszyfrowania ofert dostępnego po zalogowaniu w zakładce Deszyfrowanie na miniPortalu i następuje poprzez wskazanie pliku do odszyfrowania. </w:t>
      </w:r>
      <w:r w:rsidRPr="00F53E91">
        <w:rPr>
          <w:rFonts w:ascii="Times New Roman" w:eastAsia="Tahoma" w:hAnsi="Times New Roman" w:cs="Times New Roman"/>
          <w:bCs/>
        </w:rPr>
        <w:t xml:space="preserve"> </w:t>
      </w:r>
    </w:p>
    <w:p w:rsidR="008D65EB" w:rsidRPr="00F53E91" w:rsidRDefault="008D65EB" w:rsidP="006027C2">
      <w:pPr>
        <w:pStyle w:val="Akapitzlist"/>
        <w:widowControl w:val="0"/>
        <w:numPr>
          <w:ilvl w:val="0"/>
          <w:numId w:val="77"/>
        </w:numPr>
        <w:autoSpaceDE w:val="0"/>
        <w:spacing w:after="0" w:line="276" w:lineRule="auto"/>
        <w:jc w:val="both"/>
        <w:rPr>
          <w:rFonts w:ascii="Times New Roman" w:eastAsia="Tahoma" w:hAnsi="Times New Roman" w:cs="Times New Roman"/>
          <w:vanish/>
        </w:rPr>
      </w:pPr>
    </w:p>
    <w:p w:rsidR="008D65EB" w:rsidRPr="00F53E91" w:rsidRDefault="008D65EB" w:rsidP="006027C2">
      <w:pPr>
        <w:pStyle w:val="Akapitzlist"/>
        <w:widowControl w:val="0"/>
        <w:numPr>
          <w:ilvl w:val="0"/>
          <w:numId w:val="77"/>
        </w:numPr>
        <w:autoSpaceDE w:val="0"/>
        <w:spacing w:after="0" w:line="276" w:lineRule="auto"/>
        <w:jc w:val="both"/>
        <w:rPr>
          <w:rFonts w:ascii="Times New Roman" w:eastAsia="Tahoma" w:hAnsi="Times New Roman" w:cs="Times New Roman"/>
          <w:vanish/>
        </w:rPr>
      </w:pPr>
    </w:p>
    <w:p w:rsidR="000302DE" w:rsidRPr="00F53E91" w:rsidRDefault="0053765A" w:rsidP="006027C2">
      <w:pPr>
        <w:pStyle w:val="Standard"/>
        <w:widowControl w:val="0"/>
        <w:numPr>
          <w:ilvl w:val="0"/>
          <w:numId w:val="77"/>
        </w:numPr>
        <w:autoSpaceDE w:val="0"/>
        <w:spacing w:after="0" w:line="276" w:lineRule="auto"/>
        <w:jc w:val="both"/>
        <w:rPr>
          <w:rFonts w:ascii="Times New Roman" w:eastAsia="Tahoma" w:hAnsi="Times New Roman" w:cs="Times New Roman"/>
        </w:rPr>
      </w:pPr>
      <w:r w:rsidRPr="00F53E91">
        <w:rPr>
          <w:rFonts w:ascii="Times New Roman" w:eastAsia="Tahoma" w:hAnsi="Times New Roman" w:cs="Times New Roman"/>
        </w:rPr>
        <w:t>Oferty otrzymane po tym terminie zostaną niezwłocznie zwrócona Wykonawcy bez otwierania.</w:t>
      </w:r>
    </w:p>
    <w:p w:rsidR="000302DE" w:rsidRPr="00F53E91" w:rsidRDefault="0053765A">
      <w:pPr>
        <w:pStyle w:val="Standard"/>
        <w:widowControl w:val="0"/>
        <w:numPr>
          <w:ilvl w:val="0"/>
          <w:numId w:val="2"/>
        </w:numPr>
        <w:autoSpaceDE w:val="0"/>
        <w:spacing w:after="0" w:line="276" w:lineRule="auto"/>
        <w:jc w:val="both"/>
        <w:rPr>
          <w:rFonts w:ascii="Times New Roman" w:eastAsia="Tahoma" w:hAnsi="Times New Roman" w:cs="Times New Roman"/>
        </w:rPr>
      </w:pPr>
      <w:r w:rsidRPr="00F53E91">
        <w:rPr>
          <w:rFonts w:ascii="Times New Roman" w:eastAsia="Tahoma" w:hAnsi="Times New Roman" w:cs="Times New Roman"/>
        </w:rPr>
        <w:t>Otwarcie ofert jest jawne. Wykonawcy mogą być obecni przy otwarciu ofert.</w:t>
      </w:r>
    </w:p>
    <w:p w:rsidR="000302DE" w:rsidRDefault="0053765A">
      <w:pPr>
        <w:pStyle w:val="Standard"/>
        <w:widowControl w:val="0"/>
        <w:numPr>
          <w:ilvl w:val="0"/>
          <w:numId w:val="2"/>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Bezpośrednio przed otwarciem ofert Zamawiający poda kwotę, jaką zamierza przeznaczyć na sfinansowanie całego zamówienia oraz na poszczególne jego części (jeżeli dopuszczono składanie ofert częściowych).</w:t>
      </w:r>
    </w:p>
    <w:p w:rsidR="000302DE" w:rsidRDefault="0053765A">
      <w:pPr>
        <w:pStyle w:val="Standard"/>
        <w:widowControl w:val="0"/>
        <w:numPr>
          <w:ilvl w:val="0"/>
          <w:numId w:val="2"/>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Podczas otwarcia Zamawiający poda nawy (firmy) oraz adresy Wykonawców, informacje dotyczące ceny, termin wykonania zamówienia, okresu gwarancji i warunków płatności, stosownie do oferowanych przez Wykonawcę części zamówienia.</w:t>
      </w:r>
    </w:p>
    <w:p w:rsidR="000302DE" w:rsidRDefault="0053765A">
      <w:pPr>
        <w:pStyle w:val="Standard"/>
        <w:widowControl w:val="0"/>
        <w:numPr>
          <w:ilvl w:val="0"/>
          <w:numId w:val="2"/>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Zgodnie z art. 86 ust. 5 ustawy Pzp niezwłocznie  po  otwarciu  ofert  zamawiający  zamieszcza  na  stronie  internetowej informacje dotyczące:</w:t>
      </w:r>
    </w:p>
    <w:p w:rsidR="000302DE" w:rsidRDefault="0053765A" w:rsidP="006027C2">
      <w:pPr>
        <w:pStyle w:val="Standard"/>
        <w:widowControl w:val="0"/>
        <w:numPr>
          <w:ilvl w:val="0"/>
          <w:numId w:val="78"/>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kwoty, jaką zamierza przeznaczyć na sfinansowanie zamówienia;</w:t>
      </w:r>
    </w:p>
    <w:p w:rsidR="000302DE" w:rsidRDefault="0053765A">
      <w:pPr>
        <w:pStyle w:val="Standard"/>
        <w:widowControl w:val="0"/>
        <w:numPr>
          <w:ilvl w:val="0"/>
          <w:numId w:val="3"/>
        </w:numPr>
        <w:autoSpaceDE w:val="0"/>
        <w:spacing w:after="0" w:line="276" w:lineRule="auto"/>
        <w:jc w:val="both"/>
        <w:rPr>
          <w:rFonts w:ascii="Times New Roman" w:eastAsia="Tahoma" w:hAnsi="Times New Roman" w:cs="Times New Roman"/>
          <w:color w:val="000000"/>
        </w:rPr>
      </w:pPr>
      <w:r>
        <w:rPr>
          <w:rFonts w:ascii="Times New Roman" w:eastAsia="Tahoma" w:hAnsi="Times New Roman" w:cs="Times New Roman"/>
          <w:color w:val="000000"/>
        </w:rPr>
        <w:t>firm oraz adresów wykonawców, którzy złożyli oferty w terminie;</w:t>
      </w:r>
    </w:p>
    <w:p w:rsidR="000302DE" w:rsidRDefault="0053765A">
      <w:pPr>
        <w:pStyle w:val="Standard"/>
        <w:widowControl w:val="0"/>
        <w:numPr>
          <w:ilvl w:val="0"/>
          <w:numId w:val="3"/>
        </w:numPr>
        <w:autoSpaceDE w:val="0"/>
        <w:spacing w:after="0" w:line="276" w:lineRule="auto"/>
        <w:jc w:val="both"/>
        <w:rPr>
          <w:rFonts w:ascii="Times New Roman" w:eastAsia="Tahoma" w:hAnsi="Times New Roman" w:cs="Times New Roman"/>
          <w:b/>
          <w:bCs/>
          <w:color w:val="000000"/>
        </w:rPr>
      </w:pPr>
      <w:r>
        <w:rPr>
          <w:rFonts w:ascii="Times New Roman" w:eastAsia="Tahoma" w:hAnsi="Times New Roman" w:cs="Times New Roman"/>
          <w:b/>
          <w:bCs/>
          <w:color w:val="000000"/>
        </w:rPr>
        <w:t>ceny, terminu wykonania zamówienia, okresu gwarancji i warunków płatności zawartych w ofertach.</w:t>
      </w: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Standard"/>
              <w:widowControl w:val="0"/>
              <w:autoSpaceDE w:val="0"/>
              <w:snapToGrid w:val="0"/>
              <w:spacing w:after="0" w:line="276" w:lineRule="auto"/>
            </w:pPr>
          </w:p>
          <w:p w:rsidR="000302DE" w:rsidRDefault="0053765A">
            <w:pPr>
              <w:pStyle w:val="Standard"/>
              <w:widowControl w:val="0"/>
              <w:autoSpaceDE w:val="0"/>
              <w:snapToGrid w:val="0"/>
              <w:spacing w:after="0" w:line="276" w:lineRule="auto"/>
              <w:rPr>
                <w:rFonts w:ascii="Times New Roman" w:eastAsia="Tahoma" w:hAnsi="Times New Roman" w:cs="Times New Roman"/>
                <w:b/>
                <w:bCs/>
                <w:color w:val="000000"/>
              </w:rPr>
            </w:pPr>
            <w:r>
              <w:rPr>
                <w:rFonts w:ascii="Times New Roman" w:eastAsia="Tahoma" w:hAnsi="Times New Roman" w:cs="Times New Roman"/>
                <w:b/>
                <w:bCs/>
                <w:color w:val="000000"/>
              </w:rPr>
              <w:t>ROZDZIAŁ XIII. OPIS SPOSOBU OBLICZENIA CENY</w:t>
            </w:r>
          </w:p>
        </w:tc>
      </w:tr>
    </w:tbl>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 xml:space="preserve">Cena będzie zawierała wszystkie koszty związane z realizacją zamówienia. Należy ją podać w polskich złotych (z dokładnością do drugiego miejsca po przecinku). </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 xml:space="preserve">Cena </w:t>
      </w:r>
      <w:r w:rsidRPr="00D01FF5">
        <w:rPr>
          <w:rFonts w:eastAsia="Calibri" w:cs="Times New Roman"/>
          <w:iCs/>
          <w:kern w:val="0"/>
          <w:sz w:val="22"/>
          <w:szCs w:val="22"/>
          <w:lang w:eastAsia="ar-SA" w:bidi="ar-SA"/>
        </w:rPr>
        <w:t>oferty i składniki cenotwórcze podane przez Wykonawcę będą stałe przez okres realizacji Umowy i nie będą mogły podlegać zmianie (z zastrzeżeniem postanowień zawartych w Projekcie Umowy).</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 xml:space="preserve">Wszystkie czynności związane z obliczeniem wynagrodzenia i mające wpływ na jego wysokość Wykonawca powinien wykonać z należytą starannością. </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 xml:space="preserve">Cena będzie zawierała wszystkie koszty związane z realizacją zamówienia, w szczególności:, koszty dostawy, koszty ubezpieczenia, opłaty i należności celne, skarbowe oraz inne opłaty pośrednie, podatek VAT. </w:t>
      </w:r>
    </w:p>
    <w:p w:rsidR="00D01FF5" w:rsidRPr="00D01FF5" w:rsidRDefault="00D01FF5" w:rsidP="006027C2">
      <w:pPr>
        <w:widowControl/>
        <w:numPr>
          <w:ilvl w:val="0"/>
          <w:numId w:val="109"/>
        </w:numPr>
        <w:autoSpaceDE w:val="0"/>
        <w:autoSpaceDN/>
        <w:spacing w:after="160" w:line="276" w:lineRule="auto"/>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lastRenderedPageBreak/>
        <w:t>Do obliczenia ceny oferty należy zastosować następujący sposób, odrębnie dla każdej części zamówienia:</w:t>
      </w:r>
    </w:p>
    <w:p w:rsidR="00D01FF5" w:rsidRPr="00D01FF5" w:rsidRDefault="00D01FF5" w:rsidP="00D01FF5">
      <w:pPr>
        <w:widowControl/>
        <w:autoSpaceDE w:val="0"/>
        <w:spacing w:after="120" w:line="276" w:lineRule="auto"/>
        <w:ind w:left="720"/>
        <w:contextualSpacing/>
        <w:textAlignment w:val="auto"/>
        <w:rPr>
          <w:rFonts w:eastAsia="Calibri" w:cs="Times New Roman"/>
          <w:i/>
          <w:kern w:val="0"/>
          <w:sz w:val="22"/>
          <w:szCs w:val="22"/>
          <w:lang w:eastAsia="pl-PL" w:bidi="ar-SA"/>
        </w:rPr>
      </w:pPr>
      <w:r w:rsidRPr="00D01FF5">
        <w:rPr>
          <w:rFonts w:eastAsia="Calibri" w:cs="Times New Roman"/>
          <w:i/>
          <w:kern w:val="0"/>
          <w:sz w:val="22"/>
          <w:szCs w:val="22"/>
          <w:lang w:eastAsia="ar-SA" w:bidi="ar-SA"/>
        </w:rPr>
        <w:t>Jedna jedn. netto  x  ilość  =  wartość netto  +  podatek VAT  = wartość brutto</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Wykonawca zobowiązany jest do wypełnienia Formularza ofertowego (załącznik nr 1 do SIWZ).  W przypadku składania oferty na cały zakres lub na kilka części, oferowaną cenę należy przedstawić oddzielnie na poszczególne części.</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 xml:space="preserve">Wykonawca zobowiązany jest do wypełnienia i określenia wartości we wszystkich pozycjach występujących w Formularzu cenowym (załącznik nr 2 do SIWZ) w danej części.  </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Wykonawca określi ceny w PLN na wszystkie elementy zamówienia wymienione w Formularzu cenowym, który po wypełnieniu przez Wykonawcę stanowić będzie załącznik do oferty, a w przypadku uzyskania zamówienia załącznik do umowy.</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 xml:space="preserve">Wynagrodzenie należy obliczyć w taki sposób, by obejmowało wszelkie koszty jakie poniesie Wykonawca w celu należytego wykonania przedmiotu zamówienia, w tym także wszelkie koszty nie wynikające bezpośrednio z opisu przedmiotu zamówienia i wzoru umowy, ale możliwe do przewidzenia przez Wykonawcę przed złożeniem oferty. </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Przy ustaleniu ceny oferty należy uwzględnić ryzyko wykonawcy z tytułu oszacowania wszelkich kosztów związanych z realizacją przedmiotu zamówienia. Niedoszacowanie, pominięcie oraz brak rozpoznania zakresu przedmiotu zamówienia nie może być podstawą do zmiany wynagrodzenia wykonawcy.</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 xml:space="preserve">Prawidłowe ustalenie podatku VAT należy do obowiązków wykonawcy, zgodnie z przepisami ustawy o podatku od towarów i usług oraz podatku akcyzowym. Zastosowanie przez wykonawcę stawki podatku VAT niezgodnej z obowiązującymi przepisami Zamawiający potraktuje jako błąd w obliczeniu ceny, skutkujący odrzuceniem oferty. </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 xml:space="preserve">Jeżeli złożono ofertę, której wybór prowadziłby do powstania u zamawiającego obowiązku podatkowego zgodnie z przepisami o podatku od towarów i usług , Zamawiający w celu oceny takiej oferty dolicza do przedstawionej w niej ceny podatek od towarów i usług, który miałby obowiązek rozliczyć zgodnie z tymi przepisami. </w:t>
      </w:r>
      <w:r w:rsidRPr="00D01FF5">
        <w:rPr>
          <w:rFonts w:eastAsia="Calibri" w:cs="Times New Roman"/>
          <w:b/>
          <w:color w:val="2F5496"/>
          <w:kern w:val="0"/>
          <w:sz w:val="22"/>
          <w:szCs w:val="22"/>
          <w:u w:val="single"/>
          <w:lang w:eastAsia="ar-SA" w:bidi="ar-SA"/>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D01FF5">
        <w:rPr>
          <w:rFonts w:eastAsia="Calibri" w:cs="Times New Roman"/>
          <w:kern w:val="0"/>
          <w:sz w:val="22"/>
          <w:szCs w:val="22"/>
          <w:lang w:eastAsia="ar-SA" w:bidi="ar-SA"/>
        </w:rPr>
        <w:t xml:space="preserve">. </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zwróci się o udzielenie wyjaśnień w tym złożenie dowodów, dotyczących wyliczenia ceny lub kosztu.</w:t>
      </w:r>
    </w:p>
    <w:p w:rsidR="00D01FF5" w:rsidRPr="00D01FF5" w:rsidRDefault="00D01FF5" w:rsidP="006027C2">
      <w:pPr>
        <w:widowControl/>
        <w:numPr>
          <w:ilvl w:val="0"/>
          <w:numId w:val="109"/>
        </w:numPr>
        <w:suppressAutoHyphens w:val="0"/>
        <w:autoSpaceDE w:val="0"/>
        <w:autoSpaceDN/>
        <w:spacing w:after="160" w:line="276" w:lineRule="auto"/>
        <w:contextualSpacing/>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Zamawiający informuje, że nie przewiduje możliwości udzielenia Wykonawcy zaliczek na poczet wykonania zamówienia.</w:t>
      </w:r>
    </w:p>
    <w:tbl>
      <w:tblPr>
        <w:tblW w:w="9457" w:type="dxa"/>
        <w:tblLayout w:type="fixed"/>
        <w:tblCellMar>
          <w:left w:w="10" w:type="dxa"/>
          <w:right w:w="10" w:type="dxa"/>
        </w:tblCellMar>
        <w:tblLook w:val="0000" w:firstRow="0" w:lastRow="0" w:firstColumn="0" w:lastColumn="0" w:noHBand="0" w:noVBand="0"/>
      </w:tblPr>
      <w:tblGrid>
        <w:gridCol w:w="9457"/>
      </w:tblGrid>
      <w:tr w:rsidR="000302DE" w:rsidRPr="004A2F2F">
        <w:tc>
          <w:tcPr>
            <w:tcW w:w="9457" w:type="dxa"/>
            <w:tcMar>
              <w:top w:w="55" w:type="dxa"/>
              <w:left w:w="55" w:type="dxa"/>
              <w:bottom w:w="55" w:type="dxa"/>
              <w:right w:w="55" w:type="dxa"/>
            </w:tcMar>
          </w:tcPr>
          <w:p w:rsidR="000302DE" w:rsidRPr="004A2F2F" w:rsidRDefault="000302DE" w:rsidP="004A2F2F">
            <w:pPr>
              <w:pStyle w:val="Standard"/>
              <w:widowControl w:val="0"/>
              <w:autoSpaceDE w:val="0"/>
              <w:snapToGrid w:val="0"/>
              <w:spacing w:after="0" w:line="276" w:lineRule="auto"/>
              <w:ind w:right="448"/>
              <w:rPr>
                <w:rFonts w:ascii="Times New Roman" w:hAnsi="Times New Roman" w:cs="Times New Roman"/>
              </w:rPr>
            </w:pPr>
          </w:p>
          <w:p w:rsidR="000302DE" w:rsidRPr="004A2F2F" w:rsidRDefault="0053765A" w:rsidP="004A2F2F">
            <w:pPr>
              <w:pStyle w:val="Standard"/>
              <w:widowControl w:val="0"/>
              <w:autoSpaceDE w:val="0"/>
              <w:snapToGrid w:val="0"/>
              <w:spacing w:after="0" w:line="276" w:lineRule="auto"/>
              <w:ind w:right="448"/>
              <w:rPr>
                <w:rFonts w:ascii="Times New Roman" w:eastAsia="Tahoma" w:hAnsi="Times New Roman" w:cs="Times New Roman"/>
                <w:b/>
                <w:bCs/>
                <w:color w:val="000000"/>
              </w:rPr>
            </w:pPr>
            <w:r w:rsidRPr="004A2F2F">
              <w:rPr>
                <w:rFonts w:ascii="Times New Roman" w:eastAsia="Tahoma" w:hAnsi="Times New Roman" w:cs="Times New Roman"/>
                <w:b/>
                <w:bCs/>
                <w:color w:val="000000"/>
              </w:rPr>
              <w:t>ROZDZIAŁ XIV. KRYTERIA OCENY OFERT</w:t>
            </w:r>
          </w:p>
        </w:tc>
      </w:tr>
    </w:tbl>
    <w:p w:rsidR="000302DE" w:rsidRDefault="0053765A" w:rsidP="006027C2">
      <w:pPr>
        <w:pStyle w:val="Akapitzlist"/>
        <w:numPr>
          <w:ilvl w:val="0"/>
          <w:numId w:val="79"/>
        </w:numPr>
        <w:rPr>
          <w:rFonts w:ascii="Times New Roman" w:hAnsi="Times New Roman" w:cs="Times New Roman"/>
          <w:lang w:eastAsia="en-US"/>
        </w:rPr>
      </w:pPr>
      <w:r>
        <w:rPr>
          <w:rFonts w:ascii="Times New Roman" w:hAnsi="Times New Roman" w:cs="Times New Roman"/>
          <w:lang w:eastAsia="en-US"/>
        </w:rPr>
        <w:t>Zamawiający w poszczególnej części zamówienia wybierze ofertę najkorzystniejszą na podstawie następujących kryteriów oceny ofert:</w:t>
      </w:r>
    </w:p>
    <w:tbl>
      <w:tblPr>
        <w:tblW w:w="8241" w:type="dxa"/>
        <w:tblInd w:w="841" w:type="dxa"/>
        <w:tblLayout w:type="fixed"/>
        <w:tblCellMar>
          <w:left w:w="10" w:type="dxa"/>
          <w:right w:w="10" w:type="dxa"/>
        </w:tblCellMar>
        <w:tblLook w:val="0000" w:firstRow="0" w:lastRow="0" w:firstColumn="0" w:lastColumn="0" w:noHBand="0" w:noVBand="0"/>
      </w:tblPr>
      <w:tblGrid>
        <w:gridCol w:w="709"/>
        <w:gridCol w:w="4819"/>
        <w:gridCol w:w="2713"/>
      </w:tblGrid>
      <w:tr w:rsidR="000302DE">
        <w:trPr>
          <w:trHeight w:val="550"/>
        </w:trPr>
        <w:tc>
          <w:tcPr>
            <w:tcW w:w="70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0302DE" w:rsidRDefault="0053765A">
            <w:pPr>
              <w:pStyle w:val="Standard"/>
              <w:suppressAutoHyphens w:val="0"/>
              <w:spacing w:after="0" w:line="276"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Lp</w:t>
            </w:r>
          </w:p>
        </w:tc>
        <w:tc>
          <w:tcPr>
            <w:tcW w:w="481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0302DE" w:rsidRDefault="0053765A">
            <w:pPr>
              <w:pStyle w:val="Standard"/>
              <w:suppressAutoHyphens w:val="0"/>
              <w:spacing w:after="0" w:line="276"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Nazwa kryterium</w:t>
            </w:r>
          </w:p>
        </w:tc>
        <w:tc>
          <w:tcPr>
            <w:tcW w:w="271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302DE" w:rsidRDefault="0053765A">
            <w:pPr>
              <w:pStyle w:val="Standard"/>
              <w:keepNext/>
              <w:suppressAutoHyphens w:val="0"/>
              <w:spacing w:after="0" w:line="276"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Waga</w:t>
            </w:r>
          </w:p>
        </w:tc>
      </w:tr>
      <w:tr w:rsidR="000302DE">
        <w:trPr>
          <w:trHeight w:val="550"/>
        </w:trPr>
        <w:tc>
          <w:tcPr>
            <w:tcW w:w="70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0302DE" w:rsidRDefault="0053765A">
            <w:pPr>
              <w:pStyle w:val="Standard"/>
              <w:suppressAutoHyphens w:val="0"/>
              <w:spacing w:after="0" w:line="276"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1</w:t>
            </w:r>
          </w:p>
        </w:tc>
        <w:tc>
          <w:tcPr>
            <w:tcW w:w="481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0302DE" w:rsidRDefault="0053765A">
            <w:pPr>
              <w:pStyle w:val="Standard"/>
              <w:suppressAutoHyphens w:val="0"/>
              <w:spacing w:after="0" w:line="276"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Cena</w:t>
            </w:r>
          </w:p>
        </w:tc>
        <w:tc>
          <w:tcPr>
            <w:tcW w:w="271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302DE" w:rsidRDefault="0053765A">
            <w:pPr>
              <w:pStyle w:val="Standard"/>
              <w:suppressAutoHyphens w:val="0"/>
              <w:spacing w:after="0" w:line="276"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60 %</w:t>
            </w:r>
          </w:p>
        </w:tc>
      </w:tr>
      <w:tr w:rsidR="000302DE">
        <w:trPr>
          <w:trHeight w:val="550"/>
        </w:trPr>
        <w:tc>
          <w:tcPr>
            <w:tcW w:w="70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0302DE" w:rsidRDefault="0053765A">
            <w:pPr>
              <w:pStyle w:val="Standard"/>
              <w:suppressAutoHyphens w:val="0"/>
              <w:spacing w:after="0" w:line="276"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w:t>
            </w:r>
          </w:p>
        </w:tc>
        <w:tc>
          <w:tcPr>
            <w:tcW w:w="4819"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rsidR="000302DE" w:rsidRDefault="00D01FF5">
            <w:pPr>
              <w:pStyle w:val="Standard"/>
              <w:suppressAutoHyphens w:val="0"/>
              <w:spacing w:after="0" w:line="276" w:lineRule="auto"/>
              <w:jc w:val="center"/>
              <w:rPr>
                <w:rFonts w:ascii="Times New Roman" w:hAnsi="Times New Roman" w:cs="Times New Roman"/>
                <w:b/>
                <w:lang w:eastAsia="en-US"/>
              </w:rPr>
            </w:pPr>
            <w:r>
              <w:rPr>
                <w:rFonts w:ascii="Times New Roman" w:hAnsi="Times New Roman" w:cs="Times New Roman"/>
                <w:b/>
                <w:lang w:eastAsia="en-US"/>
              </w:rPr>
              <w:t>Termin dostawy</w:t>
            </w:r>
          </w:p>
        </w:tc>
        <w:tc>
          <w:tcPr>
            <w:tcW w:w="271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0302DE" w:rsidRDefault="0053765A">
            <w:pPr>
              <w:pStyle w:val="Standard"/>
              <w:suppressAutoHyphens w:val="0"/>
              <w:spacing w:after="0" w:line="276"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40%</w:t>
            </w:r>
          </w:p>
        </w:tc>
      </w:tr>
    </w:tbl>
    <w:p w:rsidR="000302DE" w:rsidRDefault="000302DE">
      <w:pPr>
        <w:pStyle w:val="SIWZ1"/>
        <w:numPr>
          <w:ilvl w:val="0"/>
          <w:numId w:val="0"/>
        </w:numPr>
        <w:ind w:left="720"/>
        <w:rPr>
          <w:rFonts w:ascii="Times New Roman" w:hAnsi="Times New Roman" w:cs="Times New Roman"/>
        </w:rPr>
      </w:pPr>
    </w:p>
    <w:p w:rsidR="000302DE" w:rsidRDefault="0053765A" w:rsidP="006027C2">
      <w:pPr>
        <w:pStyle w:val="SIWZ1"/>
        <w:numPr>
          <w:ilvl w:val="0"/>
          <w:numId w:val="80"/>
        </w:numPr>
        <w:rPr>
          <w:rFonts w:ascii="Times New Roman" w:hAnsi="Times New Roman" w:cs="Times New Roman"/>
        </w:rPr>
      </w:pPr>
      <w:r>
        <w:rPr>
          <w:rFonts w:ascii="Times New Roman" w:hAnsi="Times New Roman" w:cs="Times New Roman"/>
        </w:rPr>
        <w:lastRenderedPageBreak/>
        <w:t>Oferty będą oceniane według ww. kryteriów, w następujący sposób:</w:t>
      </w:r>
    </w:p>
    <w:p w:rsidR="000302DE" w:rsidRDefault="0053765A" w:rsidP="006027C2">
      <w:pPr>
        <w:pStyle w:val="SIWZ1"/>
        <w:numPr>
          <w:ilvl w:val="0"/>
          <w:numId w:val="81"/>
        </w:numPr>
        <w:tabs>
          <w:tab w:val="clear" w:pos="426"/>
        </w:tabs>
        <w:spacing w:line="276" w:lineRule="auto"/>
      </w:pPr>
      <w:r>
        <w:rPr>
          <w:rFonts w:ascii="Times New Roman" w:hAnsi="Times New Roman" w:cs="Times New Roman"/>
          <w:b/>
          <w:i/>
          <w:lang w:eastAsia="en-US"/>
        </w:rPr>
        <w:t>Kryterium cena (C) – 60%:</w:t>
      </w:r>
      <w:r>
        <w:rPr>
          <w:rFonts w:ascii="Times New Roman" w:hAnsi="Times New Roman" w:cs="Times New Roman"/>
          <w:i/>
          <w:lang w:eastAsia="en-US"/>
        </w:rPr>
        <w:t xml:space="preserve"> Oferta z najniższą ceną brutto otrzyma maksymalną liczbę punktów tj. 60 punktów, a pozostałym ofertom przypisana zostanie odpowiednio liczba punktów zgodnie ze wzorem:</w:t>
      </w:r>
    </w:p>
    <w:p w:rsidR="000302DE" w:rsidRDefault="0053765A">
      <w:pPr>
        <w:pStyle w:val="Bezodstpw"/>
        <w:spacing w:line="360" w:lineRule="auto"/>
        <w:ind w:left="720"/>
        <w:jc w:val="both"/>
        <w:rPr>
          <w:rFonts w:ascii="Times New Roman" w:hAnsi="Times New Roman" w:cs="Times New Roman"/>
          <w:i/>
          <w:lang w:eastAsia="en-US"/>
        </w:rPr>
      </w:pPr>
      <w:r>
        <w:rPr>
          <w:rFonts w:ascii="Times New Roman" w:hAnsi="Times New Roman" w:cs="Times New Roman"/>
          <w:i/>
          <w:lang w:eastAsia="en-US"/>
        </w:rPr>
        <w:t xml:space="preserve">                     C min.</w:t>
      </w:r>
    </w:p>
    <w:p w:rsidR="000302DE" w:rsidRDefault="0053765A">
      <w:pPr>
        <w:pStyle w:val="Bezodstpw"/>
        <w:spacing w:line="360" w:lineRule="auto"/>
        <w:ind w:left="720"/>
        <w:jc w:val="both"/>
        <w:rPr>
          <w:rFonts w:ascii="Times New Roman" w:hAnsi="Times New Roman" w:cs="Times New Roman"/>
          <w:i/>
          <w:lang w:eastAsia="en-US"/>
        </w:rPr>
      </w:pPr>
      <w:r>
        <w:rPr>
          <w:rFonts w:ascii="Times New Roman" w:hAnsi="Times New Roman" w:cs="Times New Roman"/>
          <w:i/>
          <w:lang w:eastAsia="en-US"/>
        </w:rPr>
        <w:t>C = ------------------------- x 100 x 60% ,</w:t>
      </w:r>
    </w:p>
    <w:p w:rsidR="000302DE" w:rsidRDefault="0053765A">
      <w:pPr>
        <w:pStyle w:val="Bezodstpw"/>
        <w:spacing w:line="360" w:lineRule="auto"/>
        <w:ind w:left="720"/>
        <w:jc w:val="both"/>
        <w:rPr>
          <w:rFonts w:ascii="Times New Roman" w:hAnsi="Times New Roman" w:cs="Times New Roman"/>
          <w:i/>
          <w:lang w:eastAsia="en-US"/>
        </w:rPr>
      </w:pPr>
      <w:r>
        <w:rPr>
          <w:rFonts w:ascii="Times New Roman" w:hAnsi="Times New Roman" w:cs="Times New Roman"/>
          <w:i/>
          <w:lang w:eastAsia="en-US"/>
        </w:rPr>
        <w:t xml:space="preserve">                      C of.    </w:t>
      </w:r>
    </w:p>
    <w:p w:rsidR="000302DE" w:rsidRDefault="0053765A">
      <w:pPr>
        <w:pStyle w:val="Bezodstpw"/>
        <w:spacing w:line="276" w:lineRule="auto"/>
        <w:ind w:left="720"/>
        <w:jc w:val="both"/>
        <w:rPr>
          <w:rFonts w:ascii="Times New Roman" w:hAnsi="Times New Roman" w:cs="Times New Roman"/>
          <w:i/>
          <w:lang w:eastAsia="en-US"/>
        </w:rPr>
      </w:pPr>
      <w:r>
        <w:rPr>
          <w:rFonts w:ascii="Times New Roman" w:hAnsi="Times New Roman" w:cs="Times New Roman"/>
          <w:i/>
          <w:lang w:eastAsia="en-US"/>
        </w:rPr>
        <w:t>gdzie:</w:t>
      </w:r>
    </w:p>
    <w:p w:rsidR="000302DE" w:rsidRDefault="0053765A">
      <w:pPr>
        <w:pStyle w:val="Bezodstpw"/>
        <w:spacing w:line="276" w:lineRule="auto"/>
        <w:ind w:left="720"/>
        <w:jc w:val="both"/>
        <w:rPr>
          <w:rFonts w:ascii="Times New Roman" w:hAnsi="Times New Roman" w:cs="Times New Roman"/>
          <w:i/>
          <w:lang w:eastAsia="en-US"/>
        </w:rPr>
      </w:pPr>
      <w:r>
        <w:rPr>
          <w:rFonts w:ascii="Times New Roman" w:hAnsi="Times New Roman" w:cs="Times New Roman"/>
          <w:i/>
          <w:lang w:eastAsia="en-US"/>
        </w:rPr>
        <w:t>C - wartość punktowa badanej oferty za kryterium cena,</w:t>
      </w:r>
    </w:p>
    <w:p w:rsidR="000302DE" w:rsidRDefault="0053765A">
      <w:pPr>
        <w:pStyle w:val="Bezodstpw"/>
        <w:spacing w:line="276" w:lineRule="auto"/>
        <w:ind w:left="720"/>
        <w:jc w:val="both"/>
        <w:rPr>
          <w:rFonts w:ascii="Times New Roman" w:hAnsi="Times New Roman" w:cs="Times New Roman"/>
          <w:i/>
          <w:lang w:eastAsia="en-US"/>
        </w:rPr>
      </w:pPr>
      <w:r>
        <w:rPr>
          <w:rFonts w:ascii="Times New Roman" w:hAnsi="Times New Roman" w:cs="Times New Roman"/>
          <w:i/>
          <w:lang w:eastAsia="en-US"/>
        </w:rPr>
        <w:t>C min - oferowana najniższa cena spośród badanych ofert,</w:t>
      </w:r>
    </w:p>
    <w:p w:rsidR="000302DE" w:rsidRDefault="0053765A">
      <w:pPr>
        <w:pStyle w:val="Bezodstpw"/>
        <w:spacing w:line="276" w:lineRule="auto"/>
        <w:ind w:left="720"/>
        <w:jc w:val="both"/>
        <w:rPr>
          <w:rFonts w:ascii="Times New Roman" w:hAnsi="Times New Roman" w:cs="Times New Roman"/>
          <w:i/>
          <w:lang w:eastAsia="en-US"/>
        </w:rPr>
      </w:pPr>
      <w:r>
        <w:rPr>
          <w:rFonts w:ascii="Times New Roman" w:hAnsi="Times New Roman" w:cs="Times New Roman"/>
          <w:i/>
          <w:lang w:eastAsia="en-US"/>
        </w:rPr>
        <w:t>C of. - cena oferty badanej.</w:t>
      </w:r>
    </w:p>
    <w:p w:rsidR="000302DE" w:rsidRDefault="000302DE">
      <w:pPr>
        <w:pStyle w:val="Bezodstpw"/>
        <w:spacing w:line="276" w:lineRule="auto"/>
        <w:ind w:left="720"/>
        <w:jc w:val="both"/>
        <w:rPr>
          <w:rFonts w:ascii="Times New Roman" w:hAnsi="Times New Roman" w:cs="Times New Roman"/>
          <w:i/>
          <w:lang w:eastAsia="en-US"/>
        </w:rPr>
      </w:pPr>
    </w:p>
    <w:p w:rsidR="000302DE" w:rsidRDefault="0053765A">
      <w:pPr>
        <w:pStyle w:val="Bezodstpw"/>
        <w:spacing w:line="276" w:lineRule="auto"/>
        <w:ind w:left="720"/>
        <w:jc w:val="both"/>
        <w:rPr>
          <w:rFonts w:ascii="Times New Roman" w:hAnsi="Times New Roman" w:cs="Times New Roman"/>
          <w:i/>
          <w:lang w:eastAsia="en-US"/>
        </w:rPr>
      </w:pPr>
      <w:r>
        <w:rPr>
          <w:rFonts w:ascii="Times New Roman" w:hAnsi="Times New Roman" w:cs="Times New Roman"/>
          <w:i/>
          <w:lang w:eastAsia="en-US"/>
        </w:rPr>
        <w:t>Zamawiający informuje, że wartość punktowa badanej oferty (C) za kryterium cena zostanie zaokrąglona do dwóch miejsc po przecinku przy zachowaniu matematycznej zasady zaokrąglania liczb.</w:t>
      </w:r>
    </w:p>
    <w:p w:rsidR="000302DE" w:rsidRDefault="000302DE">
      <w:pPr>
        <w:pStyle w:val="Bezodstpw"/>
        <w:spacing w:line="276" w:lineRule="auto"/>
        <w:ind w:left="720"/>
        <w:jc w:val="both"/>
        <w:rPr>
          <w:rFonts w:ascii="Times New Roman" w:hAnsi="Times New Roman" w:cs="Times New Roman"/>
          <w:lang w:eastAsia="en-US"/>
        </w:rPr>
      </w:pPr>
    </w:p>
    <w:p w:rsidR="00D01FF5" w:rsidRPr="00D01FF5" w:rsidRDefault="00D01FF5" w:rsidP="006027C2">
      <w:pPr>
        <w:widowControl/>
        <w:numPr>
          <w:ilvl w:val="0"/>
          <w:numId w:val="111"/>
        </w:numPr>
        <w:autoSpaceDN/>
        <w:spacing w:after="160" w:line="252" w:lineRule="auto"/>
        <w:jc w:val="both"/>
        <w:textAlignment w:val="auto"/>
        <w:rPr>
          <w:rFonts w:eastAsia="Calibri" w:cs="Times New Roman"/>
          <w:kern w:val="0"/>
          <w:sz w:val="22"/>
          <w:szCs w:val="22"/>
          <w:lang w:eastAsia="ar-SA" w:bidi="ar-SA"/>
        </w:rPr>
      </w:pPr>
      <w:r w:rsidRPr="00D01FF5">
        <w:rPr>
          <w:rFonts w:eastAsia="Calibri" w:cs="Times New Roman"/>
          <w:kern w:val="0"/>
          <w:sz w:val="22"/>
          <w:szCs w:val="22"/>
          <w:lang w:eastAsia="ar-SA" w:bidi="ar-SA"/>
        </w:rPr>
        <w:t>Ocena ofert w zakresie przedstawionego poniżej kryterium zostanie dokonana wg następujących zasad:</w:t>
      </w:r>
    </w:p>
    <w:p w:rsidR="00D01FF5" w:rsidRPr="00D01FF5" w:rsidRDefault="00D01FF5" w:rsidP="00D01FF5">
      <w:pPr>
        <w:widowControl/>
        <w:autoSpaceDN/>
        <w:spacing w:after="160" w:line="252" w:lineRule="auto"/>
        <w:ind w:left="720"/>
        <w:jc w:val="both"/>
        <w:textAlignment w:val="auto"/>
        <w:rPr>
          <w:rFonts w:eastAsia="Calibri" w:cs="Times New Roman"/>
          <w:kern w:val="0"/>
          <w:sz w:val="22"/>
          <w:szCs w:val="22"/>
          <w:lang w:eastAsia="ar-SA" w:bidi="ar-SA"/>
        </w:rPr>
      </w:pPr>
      <w:r w:rsidRPr="00D01FF5">
        <w:rPr>
          <w:rFonts w:eastAsia="Calibri" w:cs="Times New Roman"/>
          <w:b/>
          <w:kern w:val="0"/>
          <w:sz w:val="22"/>
          <w:szCs w:val="22"/>
          <w:lang w:eastAsia="ar-SA" w:bidi="ar-SA"/>
        </w:rPr>
        <w:t xml:space="preserve">kryterium TERMIN </w:t>
      </w:r>
      <w:r w:rsidRPr="00D01FF5">
        <w:rPr>
          <w:rFonts w:eastAsia="Calibri" w:cs="Times New Roman"/>
          <w:b/>
          <w:bCs/>
          <w:kern w:val="0"/>
          <w:sz w:val="22"/>
          <w:szCs w:val="22"/>
          <w:lang w:eastAsia="ar-SA" w:bidi="ar-SA"/>
        </w:rPr>
        <w:t>DOSTAWY</w:t>
      </w:r>
      <w:r w:rsidRPr="00D01FF5">
        <w:rPr>
          <w:rFonts w:eastAsia="Calibri" w:cs="Times New Roman"/>
          <w:b/>
          <w:kern w:val="0"/>
          <w:sz w:val="22"/>
          <w:szCs w:val="22"/>
          <w:lang w:eastAsia="ar-SA" w:bidi="ar-SA"/>
        </w:rPr>
        <w:t xml:space="preserve"> (TD) t. j. </w:t>
      </w:r>
      <w:r w:rsidRPr="00D01FF5">
        <w:rPr>
          <w:rFonts w:eastAsia="Calibri" w:cs="Times New Roman"/>
          <w:b/>
          <w:kern w:val="0"/>
          <w:sz w:val="22"/>
          <w:szCs w:val="22"/>
          <w:u w:val="single"/>
          <w:lang w:eastAsia="ar-SA" w:bidi="ar-SA"/>
        </w:rPr>
        <w:t>termin realizacji zamówień cząstkowych</w:t>
      </w:r>
      <w:r w:rsidRPr="00D01FF5">
        <w:rPr>
          <w:rFonts w:eastAsia="Calibri" w:cs="Times New Roman"/>
          <w:b/>
          <w:kern w:val="0"/>
          <w:sz w:val="22"/>
          <w:szCs w:val="22"/>
          <w:lang w:eastAsia="ar-SA" w:bidi="ar-SA"/>
        </w:rPr>
        <w:t>:</w:t>
      </w:r>
    </w:p>
    <w:p w:rsidR="00D01FF5" w:rsidRPr="00D01FF5" w:rsidRDefault="00D01FF5" w:rsidP="006027C2">
      <w:pPr>
        <w:widowControl/>
        <w:numPr>
          <w:ilvl w:val="0"/>
          <w:numId w:val="110"/>
        </w:numPr>
        <w:suppressAutoHyphens w:val="0"/>
        <w:autoSpaceDN/>
        <w:spacing w:after="160" w:line="252" w:lineRule="auto"/>
        <w:jc w:val="both"/>
        <w:textAlignment w:val="auto"/>
        <w:rPr>
          <w:rFonts w:eastAsia="Calibri" w:cs="Times New Roman"/>
          <w:i/>
          <w:kern w:val="0"/>
          <w:sz w:val="22"/>
          <w:szCs w:val="22"/>
          <w:lang w:eastAsia="ar-SA" w:bidi="ar-SA"/>
        </w:rPr>
      </w:pPr>
      <w:r w:rsidRPr="00D01FF5">
        <w:rPr>
          <w:rFonts w:eastAsia="Calibri" w:cs="Times New Roman"/>
          <w:i/>
          <w:kern w:val="0"/>
          <w:sz w:val="22"/>
          <w:szCs w:val="22"/>
          <w:lang w:eastAsia="ar-SA" w:bidi="ar-SA"/>
        </w:rPr>
        <w:t xml:space="preserve">Zaoferowany termin dostawy: do 7 dni roboczych (maksymalny dopuszczony termin) od dnia złożenia zamówienia – 0 pkt; </w:t>
      </w:r>
    </w:p>
    <w:p w:rsidR="00D01FF5" w:rsidRPr="00D01FF5" w:rsidRDefault="00D01FF5" w:rsidP="006027C2">
      <w:pPr>
        <w:widowControl/>
        <w:numPr>
          <w:ilvl w:val="0"/>
          <w:numId w:val="110"/>
        </w:numPr>
        <w:suppressAutoHyphens w:val="0"/>
        <w:autoSpaceDN/>
        <w:spacing w:after="160" w:line="252" w:lineRule="auto"/>
        <w:jc w:val="both"/>
        <w:textAlignment w:val="auto"/>
        <w:rPr>
          <w:rFonts w:eastAsia="Calibri" w:cs="Times New Roman"/>
          <w:i/>
          <w:kern w:val="0"/>
          <w:sz w:val="22"/>
          <w:szCs w:val="22"/>
          <w:lang w:eastAsia="ar-SA" w:bidi="ar-SA"/>
        </w:rPr>
      </w:pPr>
      <w:r w:rsidRPr="00D01FF5">
        <w:rPr>
          <w:rFonts w:eastAsia="Calibri" w:cs="Times New Roman"/>
          <w:i/>
          <w:kern w:val="0"/>
          <w:sz w:val="22"/>
          <w:szCs w:val="22"/>
          <w:lang w:eastAsia="ar-SA" w:bidi="ar-SA"/>
        </w:rPr>
        <w:t>Zaoferowany termin dostawy: do 5 dni roboczych od dnia złożenia zamówienia – 20 pkt;</w:t>
      </w:r>
    </w:p>
    <w:p w:rsidR="00D01FF5" w:rsidRPr="00D01FF5" w:rsidRDefault="00D01FF5" w:rsidP="006027C2">
      <w:pPr>
        <w:widowControl/>
        <w:numPr>
          <w:ilvl w:val="0"/>
          <w:numId w:val="110"/>
        </w:numPr>
        <w:suppressAutoHyphens w:val="0"/>
        <w:autoSpaceDN/>
        <w:spacing w:after="160" w:line="252" w:lineRule="auto"/>
        <w:jc w:val="both"/>
        <w:textAlignment w:val="auto"/>
        <w:rPr>
          <w:rFonts w:eastAsia="Calibri" w:cs="Times New Roman"/>
          <w:i/>
          <w:kern w:val="0"/>
          <w:sz w:val="22"/>
          <w:szCs w:val="22"/>
          <w:lang w:eastAsia="ar-SA" w:bidi="ar-SA"/>
        </w:rPr>
      </w:pPr>
      <w:r w:rsidRPr="00D01FF5">
        <w:rPr>
          <w:rFonts w:eastAsia="Calibri" w:cs="Times New Roman"/>
          <w:i/>
          <w:kern w:val="0"/>
          <w:sz w:val="22"/>
          <w:szCs w:val="22"/>
          <w:lang w:eastAsia="ar-SA" w:bidi="ar-SA"/>
        </w:rPr>
        <w:t>Zaoferowany termin dostawy: do 3 dni roboczych i mniej od dnia złożenia zamówienia – 40 pkt.</w:t>
      </w:r>
    </w:p>
    <w:p w:rsidR="00D01FF5" w:rsidRDefault="00D01FF5" w:rsidP="00D01FF5">
      <w:pPr>
        <w:widowControl/>
        <w:autoSpaceDN/>
        <w:spacing w:line="252" w:lineRule="auto"/>
        <w:ind w:left="851" w:hanging="851"/>
        <w:jc w:val="both"/>
        <w:textAlignment w:val="auto"/>
        <w:rPr>
          <w:rFonts w:eastAsia="Calibri" w:cs="Times New Roman"/>
          <w:b/>
          <w:i/>
          <w:kern w:val="0"/>
          <w:sz w:val="22"/>
          <w:szCs w:val="22"/>
          <w:lang w:eastAsia="ar-SA" w:bidi="ar-SA"/>
        </w:rPr>
      </w:pPr>
      <w:r w:rsidRPr="00D01FF5">
        <w:rPr>
          <w:rFonts w:eastAsia="Calibri" w:cs="Times New Roman"/>
          <w:b/>
          <w:i/>
          <w:kern w:val="0"/>
          <w:sz w:val="22"/>
          <w:szCs w:val="22"/>
          <w:lang w:eastAsia="ar-SA" w:bidi="ar-SA"/>
        </w:rPr>
        <w:t xml:space="preserve">UWAGA: W kryterium </w:t>
      </w:r>
      <w:r w:rsidRPr="00D01FF5">
        <w:rPr>
          <w:rFonts w:eastAsia="Calibri" w:cs="Times New Roman"/>
          <w:b/>
          <w:bCs/>
          <w:i/>
          <w:kern w:val="0"/>
          <w:sz w:val="22"/>
          <w:szCs w:val="22"/>
          <w:lang w:eastAsia="ar-SA" w:bidi="ar-SA"/>
        </w:rPr>
        <w:t xml:space="preserve">termin dostawy </w:t>
      </w:r>
      <w:r w:rsidRPr="00D01FF5">
        <w:rPr>
          <w:rFonts w:eastAsia="Calibri" w:cs="Times New Roman"/>
          <w:b/>
          <w:i/>
          <w:kern w:val="0"/>
          <w:sz w:val="22"/>
          <w:szCs w:val="22"/>
          <w:lang w:eastAsia="ar-SA" w:bidi="ar-SA"/>
        </w:rPr>
        <w:t>(TD,) ilość punktów obliczona będzie na podstawie danych</w:t>
      </w:r>
    </w:p>
    <w:p w:rsidR="00D01FF5" w:rsidRDefault="00D01FF5" w:rsidP="00D01FF5">
      <w:pPr>
        <w:widowControl/>
        <w:autoSpaceDN/>
        <w:spacing w:line="252" w:lineRule="auto"/>
        <w:ind w:left="851" w:hanging="851"/>
        <w:jc w:val="both"/>
        <w:textAlignment w:val="auto"/>
        <w:rPr>
          <w:rFonts w:eastAsia="Calibri" w:cs="Times New Roman"/>
          <w:b/>
          <w:i/>
          <w:kern w:val="0"/>
          <w:sz w:val="22"/>
          <w:szCs w:val="22"/>
          <w:lang w:eastAsia="ar-SA" w:bidi="ar-SA"/>
        </w:rPr>
      </w:pPr>
      <w:r w:rsidRPr="00D01FF5">
        <w:rPr>
          <w:rFonts w:eastAsia="Calibri" w:cs="Times New Roman"/>
          <w:b/>
          <w:i/>
          <w:kern w:val="0"/>
          <w:sz w:val="22"/>
          <w:szCs w:val="22"/>
          <w:lang w:eastAsia="ar-SA" w:bidi="ar-SA"/>
        </w:rPr>
        <w:t>podanych w Formularzu ofertowym (wg załącznika nr 1 do SIWZ). W przypadku, gdy Wykonawca n</w:t>
      </w:r>
      <w:r>
        <w:rPr>
          <w:rFonts w:eastAsia="Calibri" w:cs="Times New Roman"/>
          <w:b/>
          <w:i/>
          <w:kern w:val="0"/>
          <w:sz w:val="22"/>
          <w:szCs w:val="22"/>
          <w:lang w:eastAsia="ar-SA" w:bidi="ar-SA"/>
        </w:rPr>
        <w:t>ie</w:t>
      </w:r>
    </w:p>
    <w:p w:rsidR="00D01FF5" w:rsidRDefault="00D01FF5" w:rsidP="00D01FF5">
      <w:pPr>
        <w:widowControl/>
        <w:autoSpaceDN/>
        <w:spacing w:line="252" w:lineRule="auto"/>
        <w:ind w:left="851" w:hanging="851"/>
        <w:jc w:val="both"/>
        <w:textAlignment w:val="auto"/>
        <w:rPr>
          <w:rFonts w:eastAsia="Calibri" w:cs="Times New Roman"/>
          <w:b/>
          <w:i/>
          <w:kern w:val="0"/>
          <w:sz w:val="22"/>
          <w:szCs w:val="22"/>
          <w:lang w:eastAsia="ar-SA" w:bidi="ar-SA"/>
        </w:rPr>
      </w:pPr>
      <w:r w:rsidRPr="00D01FF5">
        <w:rPr>
          <w:rFonts w:eastAsia="Calibri" w:cs="Times New Roman"/>
          <w:b/>
          <w:i/>
          <w:kern w:val="0"/>
          <w:sz w:val="22"/>
          <w:szCs w:val="22"/>
          <w:lang w:eastAsia="ar-SA" w:bidi="ar-SA"/>
        </w:rPr>
        <w:t>wpisze zaoferowanego terminu dostawy Zamawiający przyjmie termin maksymalny dopuszczony tj. 7</w:t>
      </w:r>
      <w:r>
        <w:rPr>
          <w:rFonts w:eastAsia="Calibri" w:cs="Times New Roman"/>
          <w:b/>
          <w:i/>
          <w:kern w:val="0"/>
          <w:sz w:val="22"/>
          <w:szCs w:val="22"/>
          <w:lang w:eastAsia="ar-SA" w:bidi="ar-SA"/>
        </w:rPr>
        <w:t xml:space="preserve"> dni</w:t>
      </w:r>
    </w:p>
    <w:p w:rsidR="00D01FF5" w:rsidRPr="00D01FF5" w:rsidRDefault="00D01FF5" w:rsidP="00D01FF5">
      <w:pPr>
        <w:widowControl/>
        <w:autoSpaceDN/>
        <w:spacing w:line="252" w:lineRule="auto"/>
        <w:ind w:left="851" w:hanging="851"/>
        <w:jc w:val="both"/>
        <w:textAlignment w:val="auto"/>
        <w:rPr>
          <w:rFonts w:eastAsia="Calibri" w:cs="Times New Roman"/>
          <w:b/>
          <w:i/>
          <w:kern w:val="0"/>
          <w:sz w:val="22"/>
          <w:szCs w:val="22"/>
          <w:lang w:eastAsia="ar-SA" w:bidi="ar-SA"/>
        </w:rPr>
      </w:pPr>
      <w:r w:rsidRPr="00D01FF5">
        <w:rPr>
          <w:rFonts w:eastAsia="Calibri" w:cs="Times New Roman"/>
          <w:b/>
          <w:i/>
          <w:kern w:val="0"/>
          <w:sz w:val="22"/>
          <w:szCs w:val="22"/>
          <w:lang w:eastAsia="ar-SA" w:bidi="ar-SA"/>
        </w:rPr>
        <w:t>roboczych od dnia złożenia zamówienia i przyzna Wykonawcy 0 pkt.</w:t>
      </w:r>
    </w:p>
    <w:p w:rsidR="00D01FF5" w:rsidRPr="00D01FF5" w:rsidRDefault="00D01FF5" w:rsidP="00D01FF5">
      <w:pPr>
        <w:widowControl/>
        <w:tabs>
          <w:tab w:val="num" w:pos="1440"/>
        </w:tabs>
        <w:autoSpaceDN/>
        <w:spacing w:line="252" w:lineRule="auto"/>
        <w:jc w:val="both"/>
        <w:textAlignment w:val="auto"/>
        <w:rPr>
          <w:rFonts w:eastAsia="Calibri" w:cs="Times New Roman"/>
          <w:kern w:val="0"/>
          <w:sz w:val="22"/>
          <w:szCs w:val="22"/>
          <w:lang w:eastAsia="en-US" w:bidi="ar-SA"/>
        </w:rPr>
      </w:pPr>
    </w:p>
    <w:p w:rsidR="00D01FF5" w:rsidRPr="00D01FF5" w:rsidRDefault="00D01FF5" w:rsidP="00D01FF5">
      <w:pPr>
        <w:widowControl/>
        <w:suppressAutoHyphens w:val="0"/>
        <w:autoSpaceDN/>
        <w:contextualSpacing/>
        <w:jc w:val="both"/>
        <w:textAlignment w:val="auto"/>
        <w:rPr>
          <w:rFonts w:eastAsia="Calibri" w:cs="Times New Roman"/>
          <w:b/>
          <w:kern w:val="0"/>
          <w:sz w:val="22"/>
          <w:szCs w:val="22"/>
          <w:lang w:eastAsia="en-US" w:bidi="ar-SA"/>
        </w:rPr>
      </w:pPr>
      <w:r w:rsidRPr="00D01FF5">
        <w:rPr>
          <w:rFonts w:eastAsia="Calibri" w:cs="Times New Roman"/>
          <w:b/>
          <w:kern w:val="0"/>
          <w:sz w:val="22"/>
          <w:szCs w:val="22"/>
          <w:lang w:eastAsia="en-US" w:bidi="ar-SA"/>
        </w:rPr>
        <w:t xml:space="preserve">Jako oferta najkorzystniejsza wybrana zostanie oferta, która uzyska największą ilość punktów P obliczoną według wzoru: </w:t>
      </w:r>
    </w:p>
    <w:p w:rsidR="00D01FF5" w:rsidRPr="00D01FF5" w:rsidRDefault="00D01FF5" w:rsidP="00D01FF5">
      <w:pPr>
        <w:widowControl/>
        <w:suppressAutoHyphens w:val="0"/>
        <w:autoSpaceDN/>
        <w:spacing w:after="200" w:line="360" w:lineRule="auto"/>
        <w:ind w:left="397"/>
        <w:contextualSpacing/>
        <w:jc w:val="center"/>
        <w:textAlignment w:val="auto"/>
        <w:rPr>
          <w:rFonts w:eastAsia="Calibri" w:cs="Times New Roman"/>
          <w:b/>
          <w:kern w:val="0"/>
          <w:sz w:val="22"/>
          <w:szCs w:val="22"/>
          <w:lang w:eastAsia="en-US" w:bidi="ar-SA"/>
        </w:rPr>
      </w:pPr>
      <w:r w:rsidRPr="00D01FF5">
        <w:rPr>
          <w:rFonts w:eastAsia="Calibri" w:cs="Times New Roman"/>
          <w:b/>
          <w:kern w:val="0"/>
          <w:sz w:val="22"/>
          <w:szCs w:val="22"/>
          <w:lang w:eastAsia="en-US" w:bidi="ar-SA"/>
        </w:rPr>
        <w:t>P =</w:t>
      </w:r>
      <w:r w:rsidRPr="00D01FF5">
        <w:rPr>
          <w:rFonts w:eastAsia="Calibri" w:cs="Times New Roman"/>
          <w:b/>
          <w:kern w:val="0"/>
          <w:sz w:val="22"/>
          <w:szCs w:val="22"/>
          <w:lang w:eastAsia="ar-SA" w:bidi="ar-SA"/>
        </w:rPr>
        <w:t xml:space="preserve"> (C) + </w:t>
      </w:r>
      <w:r w:rsidRPr="00D01FF5">
        <w:rPr>
          <w:rFonts w:eastAsia="Calibri" w:cs="Times New Roman"/>
          <w:b/>
          <w:kern w:val="0"/>
          <w:sz w:val="22"/>
          <w:szCs w:val="22"/>
          <w:lang w:eastAsia="en-US" w:bidi="ar-SA"/>
        </w:rPr>
        <w:t>(TD)</w:t>
      </w:r>
    </w:p>
    <w:p w:rsidR="000302DE" w:rsidRDefault="0053765A" w:rsidP="006027C2">
      <w:pPr>
        <w:pStyle w:val="Standard"/>
        <w:widowControl w:val="0"/>
        <w:numPr>
          <w:ilvl w:val="0"/>
          <w:numId w:val="82"/>
        </w:numPr>
        <w:suppressAutoHyphens w:val="0"/>
        <w:autoSpaceDE w:val="0"/>
        <w:spacing w:after="0" w:line="276" w:lineRule="auto"/>
        <w:jc w:val="both"/>
        <w:rPr>
          <w:rFonts w:ascii="Times New Roman" w:hAnsi="Times New Roman" w:cs="Times New Roman"/>
          <w:lang w:eastAsia="en-US"/>
        </w:rPr>
      </w:pPr>
      <w:r>
        <w:rPr>
          <w:rFonts w:ascii="Times New Roman" w:hAnsi="Times New Roman" w:cs="Times New Roman"/>
          <w:lang w:eastAsia="en-US"/>
        </w:rPr>
        <w:t>Za ofertę najkorzystniejszą uznana zostanie oferta, której zostanie przyznana najwyższa ilość punktów na podstawie ww. kryteriów.</w:t>
      </w:r>
    </w:p>
    <w:p w:rsidR="000302DE" w:rsidRDefault="0053765A" w:rsidP="006027C2">
      <w:pPr>
        <w:pStyle w:val="Standard"/>
        <w:widowControl w:val="0"/>
        <w:numPr>
          <w:ilvl w:val="0"/>
          <w:numId w:val="40"/>
        </w:numPr>
        <w:suppressAutoHyphens w:val="0"/>
        <w:autoSpaceDE w:val="0"/>
        <w:spacing w:after="0" w:line="276" w:lineRule="auto"/>
        <w:jc w:val="both"/>
        <w:rPr>
          <w:rFonts w:ascii="Times New Roman" w:hAnsi="Times New Roman" w:cs="Times New Roman"/>
          <w:lang w:eastAsia="en-US"/>
        </w:rPr>
      </w:pPr>
      <w:r>
        <w:rPr>
          <w:rFonts w:ascii="Times New Roman" w:hAnsi="Times New Roman" w:cs="Times New Roman"/>
          <w:lang w:eastAsia="en-US"/>
        </w:rPr>
        <w:t>W sytuacji, gdy Zamawiający nie będzie mógł wybrać najkorzystniejszej oferty z uwagi,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w:t>
      </w:r>
    </w:p>
    <w:p w:rsidR="000302DE" w:rsidRDefault="0053765A" w:rsidP="006027C2">
      <w:pPr>
        <w:pStyle w:val="Standard"/>
        <w:widowControl w:val="0"/>
        <w:numPr>
          <w:ilvl w:val="0"/>
          <w:numId w:val="40"/>
        </w:numPr>
        <w:suppressAutoHyphens w:val="0"/>
        <w:autoSpaceDE w:val="0"/>
        <w:spacing w:after="0" w:line="276" w:lineRule="auto"/>
        <w:jc w:val="both"/>
        <w:rPr>
          <w:rFonts w:ascii="Times New Roman" w:hAnsi="Times New Roman" w:cs="Times New Roman"/>
          <w:lang w:eastAsia="en-US"/>
        </w:rPr>
      </w:pPr>
      <w:r>
        <w:rPr>
          <w:rFonts w:ascii="Times New Roman" w:hAnsi="Times New Roman" w:cs="Times New Roman"/>
          <w:lang w:eastAsia="en-US"/>
        </w:rPr>
        <w:t>Wykonawcy, składając oferty dodatkowe, nie mogą zaoferować cen wyższych niż zaoferowane w złożonych ofertach.</w:t>
      </w:r>
    </w:p>
    <w:p w:rsidR="000302DE" w:rsidRDefault="0053765A" w:rsidP="006027C2">
      <w:pPr>
        <w:pStyle w:val="Bezodstpw"/>
        <w:numPr>
          <w:ilvl w:val="0"/>
          <w:numId w:val="40"/>
        </w:numPr>
        <w:spacing w:line="276" w:lineRule="auto"/>
        <w:jc w:val="both"/>
        <w:rPr>
          <w:rFonts w:ascii="Times New Roman" w:hAnsi="Times New Roman" w:cs="Times New Roman"/>
          <w:lang w:eastAsia="en-US"/>
        </w:rPr>
      </w:pPr>
      <w:r>
        <w:rPr>
          <w:rFonts w:ascii="Times New Roman" w:hAnsi="Times New Roman" w:cs="Times New Roman"/>
          <w:lang w:eastAsia="en-US"/>
        </w:rPr>
        <w:t>Zamawiający udzieli zamówienia Wykonawcy, którego oferta odpowiadać będzie wszystkim wymaganiom przedstawionym w ustawie Pzp, oraz w SIWZ i zostanie oceniona jako najkorzystniejsza w oparciu o podane kryteria wyboru.</w:t>
      </w:r>
    </w:p>
    <w:p w:rsidR="000302DE" w:rsidRDefault="0053765A" w:rsidP="006027C2">
      <w:pPr>
        <w:pStyle w:val="Bezodstpw"/>
        <w:numPr>
          <w:ilvl w:val="0"/>
          <w:numId w:val="40"/>
        </w:numPr>
        <w:spacing w:line="276" w:lineRule="auto"/>
        <w:jc w:val="both"/>
        <w:rPr>
          <w:rFonts w:ascii="Times New Roman" w:hAnsi="Times New Roman" w:cs="Times New Roman"/>
          <w:lang w:eastAsia="en-US"/>
        </w:rPr>
      </w:pPr>
      <w:r>
        <w:rPr>
          <w:rFonts w:ascii="Times New Roman" w:hAnsi="Times New Roman" w:cs="Times New Roman"/>
          <w:lang w:eastAsia="en-US"/>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t>
      </w:r>
      <w:r>
        <w:rPr>
          <w:rFonts w:ascii="Times New Roman" w:hAnsi="Times New Roman" w:cs="Times New Roman"/>
          <w:lang w:eastAsia="en-US"/>
        </w:rPr>
        <w:lastRenderedPageBreak/>
        <w:t>wybór oferty będzie prowadzić do powstania u Zamawiającego obowiązku podatkowego, wskazując nazwę (rodzaj) towaru lub usługi, których dostawa będzie prowadzić do jego powstania, oraz wskazując ich wartość bez kwoty podatku.</w:t>
      </w:r>
    </w:p>
    <w:p w:rsidR="000302DE" w:rsidRDefault="0053765A">
      <w:pPr>
        <w:pStyle w:val="Bezodstpw"/>
        <w:spacing w:line="276" w:lineRule="auto"/>
        <w:rPr>
          <w:rFonts w:ascii="Times New Roman" w:hAnsi="Times New Roman" w:cs="Times New Roman"/>
          <w:lang w:eastAsia="pl-PL"/>
        </w:rPr>
      </w:pPr>
      <w:r>
        <w:rPr>
          <w:rFonts w:ascii="Times New Roman" w:hAnsi="Times New Roman" w:cs="Times New Roman"/>
          <w:lang w:eastAsia="pl-PL"/>
        </w:rPr>
        <w:t xml:space="preserve"> </w:t>
      </w:r>
    </w:p>
    <w:tbl>
      <w:tblPr>
        <w:tblW w:w="9456" w:type="dxa"/>
        <w:tblInd w:w="-55"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53765A">
            <w:pPr>
              <w:pStyle w:val="Standard"/>
              <w:widowControl w:val="0"/>
              <w:autoSpaceDE w:val="0"/>
              <w:snapToGrid w:val="0"/>
              <w:spacing w:after="0" w:line="276" w:lineRule="auto"/>
              <w:jc w:val="both"/>
              <w:rPr>
                <w:rFonts w:ascii="Times New Roman" w:eastAsia="Tahoma" w:hAnsi="Times New Roman" w:cs="Times New Roman"/>
                <w:b/>
                <w:bCs/>
                <w:color w:val="000000"/>
              </w:rPr>
            </w:pPr>
            <w:r>
              <w:rPr>
                <w:rFonts w:ascii="Times New Roman" w:eastAsia="Tahoma" w:hAnsi="Times New Roman" w:cs="Times New Roman"/>
                <w:b/>
                <w:bCs/>
                <w:color w:val="000000"/>
              </w:rPr>
              <w:t>ROZDZIAŁ XV.  INFORMACJE O FORMALNOŚCIACH, JAKIE POWINNY ZOSTAĆ DOPEŁNIONE PO WYBORZE OFERTY W CELU ZAWARCIA UMOWY W SPRAWIE ZAMÓWIENIA PUBLICZNEGO</w:t>
            </w:r>
          </w:p>
        </w:tc>
      </w:tr>
    </w:tbl>
    <w:p w:rsidR="000302DE" w:rsidRDefault="0053765A" w:rsidP="006027C2">
      <w:pPr>
        <w:pStyle w:val="Standard"/>
        <w:numPr>
          <w:ilvl w:val="0"/>
          <w:numId w:val="83"/>
        </w:numPr>
        <w:suppressAutoHyphens w:val="0"/>
        <w:spacing w:after="0" w:line="276" w:lineRule="auto"/>
        <w:jc w:val="both"/>
        <w:rPr>
          <w:rFonts w:ascii="Times New Roman" w:hAnsi="Times New Roman" w:cs="Times New Roman"/>
        </w:rPr>
      </w:pPr>
      <w:r>
        <w:rPr>
          <w:rFonts w:ascii="Times New Roman" w:hAnsi="Times New Roman" w:cs="Times New Roman"/>
        </w:rPr>
        <w:t>O wyniku postępowania Zamawiający powiadomi Wykonawcę wykonując czynności, o których mowa w art. 92 ust. 1 i 2 ustawy Pzp.</w:t>
      </w:r>
    </w:p>
    <w:p w:rsidR="000302DE" w:rsidRDefault="0053765A" w:rsidP="006027C2">
      <w:pPr>
        <w:pStyle w:val="Standard"/>
        <w:numPr>
          <w:ilvl w:val="0"/>
          <w:numId w:val="51"/>
        </w:numPr>
        <w:suppressAutoHyphens w:val="0"/>
        <w:spacing w:after="0" w:line="276" w:lineRule="auto"/>
        <w:jc w:val="both"/>
        <w:rPr>
          <w:rFonts w:ascii="Times New Roman" w:hAnsi="Times New Roman" w:cs="Times New Roman"/>
        </w:rPr>
      </w:pPr>
      <w:r>
        <w:rPr>
          <w:rFonts w:ascii="Times New Roman" w:hAnsi="Times New Roman" w:cs="Times New Roman"/>
        </w:rPr>
        <w:t>Umowa z Wykonawcą, którego oferta zostanie wybrana jako najkorzystniejsza, zostanie zawarta w terminie nie krótszym, niż 5 dni od dnia przekazania zawiadomienia o wyborze oferty, z zastrzeżeniem art. 94 ust. 2 ustawy Pzp.</w:t>
      </w:r>
    </w:p>
    <w:p w:rsidR="000302DE" w:rsidRDefault="0053765A" w:rsidP="006027C2">
      <w:pPr>
        <w:pStyle w:val="Standard"/>
        <w:widowControl w:val="0"/>
        <w:numPr>
          <w:ilvl w:val="0"/>
          <w:numId w:val="51"/>
        </w:numPr>
        <w:autoSpaceDE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Osoby reprezentujące Wykonawcę przy podpisywaniu umowy powinny posiadać ze sobą dokumenty potwierdzające ich umocowanie do podpisania umowy, o ile umocowanie to nie będzie wynikać z dokumentów załączonych do oferty.</w:t>
      </w:r>
    </w:p>
    <w:p w:rsidR="000302DE" w:rsidRDefault="0053765A" w:rsidP="006027C2">
      <w:pPr>
        <w:pStyle w:val="Standard"/>
        <w:widowControl w:val="0"/>
        <w:numPr>
          <w:ilvl w:val="0"/>
          <w:numId w:val="51"/>
        </w:numPr>
        <w:autoSpaceDE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0302DE" w:rsidRDefault="0053765A" w:rsidP="006027C2">
      <w:pPr>
        <w:pStyle w:val="Standard"/>
        <w:widowControl w:val="0"/>
        <w:numPr>
          <w:ilvl w:val="0"/>
          <w:numId w:val="51"/>
        </w:numPr>
        <w:autoSpaceDE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Zawarcie umowy nastąpi wg projektu umowy Zamawiającego.</w:t>
      </w:r>
    </w:p>
    <w:p w:rsidR="000302DE" w:rsidRDefault="0053765A" w:rsidP="006027C2">
      <w:pPr>
        <w:pStyle w:val="Standard"/>
        <w:widowControl w:val="0"/>
        <w:numPr>
          <w:ilvl w:val="0"/>
          <w:numId w:val="51"/>
        </w:numPr>
        <w:autoSpaceDE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Postanowienia ustalone w projekcie umowy nie podlegają negocjacjom.</w:t>
      </w:r>
    </w:p>
    <w:p w:rsidR="000302DE" w:rsidRDefault="0053765A" w:rsidP="006027C2">
      <w:pPr>
        <w:pStyle w:val="Standard"/>
        <w:widowControl w:val="0"/>
        <w:numPr>
          <w:ilvl w:val="0"/>
          <w:numId w:val="51"/>
        </w:numPr>
        <w:autoSpaceDE w:val="0"/>
        <w:spacing w:after="0" w:line="276" w:lineRule="auto"/>
        <w:jc w:val="both"/>
        <w:rPr>
          <w:rFonts w:ascii="Times New Roman" w:eastAsia="Times New Roman" w:hAnsi="Times New Roman" w:cs="Times New Roman"/>
        </w:rPr>
      </w:pPr>
      <w:r>
        <w:rPr>
          <w:rFonts w:ascii="Times New Roman" w:eastAsia="Times New Roman" w:hAnsi="Times New Roman" w:cs="Times New Roman"/>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0302DE" w:rsidRDefault="000302DE">
      <w:pPr>
        <w:pStyle w:val="Standard"/>
        <w:widowControl w:val="0"/>
        <w:autoSpaceDE w:val="0"/>
        <w:spacing w:after="0" w:line="276" w:lineRule="auto"/>
        <w:jc w:val="both"/>
        <w:rPr>
          <w:rFonts w:ascii="Times New Roman" w:eastAsia="Tahoma" w:hAnsi="Times New Roman" w:cs="Times New Roman"/>
        </w:rPr>
      </w:pP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53765A">
            <w:pPr>
              <w:pStyle w:val="Standard"/>
              <w:widowControl w:val="0"/>
              <w:autoSpaceDE w:val="0"/>
              <w:snapToGrid w:val="0"/>
              <w:spacing w:after="0" w:line="276" w:lineRule="auto"/>
              <w:rPr>
                <w:rFonts w:ascii="Times New Roman" w:eastAsia="Tahoma" w:hAnsi="Times New Roman" w:cs="Times New Roman"/>
                <w:b/>
                <w:bCs/>
                <w:color w:val="000000"/>
              </w:rPr>
            </w:pPr>
            <w:r>
              <w:rPr>
                <w:rFonts w:ascii="Times New Roman" w:eastAsia="Tahoma" w:hAnsi="Times New Roman" w:cs="Times New Roman"/>
                <w:b/>
                <w:bCs/>
                <w:color w:val="000000"/>
              </w:rPr>
              <w:t>ROZDZIAŁ XVI.  ZABEZPIECZENIE NALEŻYTEGO WYKONANIA UMOWY</w:t>
            </w:r>
          </w:p>
        </w:tc>
      </w:tr>
    </w:tbl>
    <w:p w:rsidR="000302DE" w:rsidRPr="00A81F7F" w:rsidRDefault="005A6516" w:rsidP="00D01FF5">
      <w:pPr>
        <w:pStyle w:val="Standard"/>
        <w:suppressAutoHyphens w:val="0"/>
        <w:overflowPunct w:val="0"/>
        <w:autoSpaceDE w:val="0"/>
        <w:spacing w:after="0" w:line="276" w:lineRule="auto"/>
        <w:ind w:left="720"/>
        <w:jc w:val="both"/>
        <w:rPr>
          <w:rFonts w:ascii="Times New Roman" w:hAnsi="Times New Roman" w:cs="Times New Roman"/>
        </w:rPr>
      </w:pPr>
      <w:r w:rsidRPr="005A6516">
        <w:rPr>
          <w:rFonts w:ascii="Times New Roman" w:hAnsi="Times New Roman" w:cs="Times New Roman"/>
        </w:rPr>
        <w:t>Z</w:t>
      </w:r>
      <w:r>
        <w:rPr>
          <w:rFonts w:ascii="Times New Roman" w:hAnsi="Times New Roman" w:cs="Times New Roman"/>
        </w:rPr>
        <w:t>amawiający nie wymaga wniesienia zabezpieczenia wykonania umowy.</w:t>
      </w:r>
    </w:p>
    <w:tbl>
      <w:tblPr>
        <w:tblW w:w="9456" w:type="dxa"/>
        <w:tblInd w:w="-55"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Standard"/>
              <w:widowControl w:val="0"/>
              <w:autoSpaceDE w:val="0"/>
              <w:snapToGrid w:val="0"/>
              <w:spacing w:after="0" w:line="276" w:lineRule="auto"/>
              <w:jc w:val="both"/>
              <w:rPr>
                <w:rFonts w:ascii="Times New Roman" w:eastAsia="Tahoma" w:hAnsi="Times New Roman" w:cs="Times New Roman"/>
                <w:b/>
                <w:bCs/>
                <w:color w:val="000000"/>
              </w:rPr>
            </w:pPr>
          </w:p>
          <w:p w:rsidR="000302DE" w:rsidRDefault="0053765A">
            <w:pPr>
              <w:pStyle w:val="Standard"/>
              <w:widowControl w:val="0"/>
              <w:autoSpaceDE w:val="0"/>
              <w:snapToGrid w:val="0"/>
              <w:spacing w:after="0" w:line="276" w:lineRule="auto"/>
              <w:jc w:val="both"/>
            </w:pPr>
            <w:r>
              <w:rPr>
                <w:rFonts w:ascii="Times New Roman" w:eastAsia="Tahoma" w:hAnsi="Times New Roman" w:cs="Times New Roman"/>
                <w:b/>
                <w:bCs/>
                <w:color w:val="000000"/>
              </w:rPr>
              <w:t xml:space="preserve">ROZDZIAŁ XVII.  </w:t>
            </w:r>
            <w:r>
              <w:rPr>
                <w:rFonts w:ascii="Times New Roman" w:eastAsia="Tahoma" w:hAnsi="Times New Roman" w:cs="Times New Roman"/>
                <w:b/>
                <w:bCs/>
              </w:rPr>
              <w:t>ISTOTNE DLA STRON POSTANOWIENIA, KTÓRE ZOSTANĄ WPROWADZONE DO TREŚCI ZAWIERANEJ UMOWY W SPRAWIE ZAMÓWIENIA PUBLICZNEGO</w:t>
            </w:r>
          </w:p>
        </w:tc>
      </w:tr>
    </w:tbl>
    <w:p w:rsidR="000302DE" w:rsidRDefault="0053765A" w:rsidP="006027C2">
      <w:pPr>
        <w:pStyle w:val="Standard"/>
        <w:numPr>
          <w:ilvl w:val="0"/>
          <w:numId w:val="84"/>
        </w:numPr>
        <w:suppressAutoHyphens w:val="0"/>
        <w:spacing w:after="0" w:line="276" w:lineRule="auto"/>
        <w:jc w:val="both"/>
      </w:pPr>
      <w:r>
        <w:rPr>
          <w:rFonts w:ascii="Times New Roman" w:hAnsi="Times New Roman" w:cs="Times New Roman"/>
        </w:rPr>
        <w:t xml:space="preserve">Projekt umowy w sprawie zamówienia publicznego  stanowi </w:t>
      </w:r>
      <w:r w:rsidR="00D01FF5">
        <w:rPr>
          <w:rFonts w:ascii="Times New Roman" w:hAnsi="Times New Roman" w:cs="Times New Roman"/>
          <w:b/>
        </w:rPr>
        <w:t>Załącznik nr 5</w:t>
      </w:r>
      <w:r w:rsidRPr="00A81F7F">
        <w:rPr>
          <w:rFonts w:ascii="Times New Roman" w:hAnsi="Times New Roman" w:cs="Times New Roman"/>
          <w:b/>
        </w:rPr>
        <w:t xml:space="preserve"> do SIWZ.</w:t>
      </w:r>
    </w:p>
    <w:p w:rsidR="000302DE" w:rsidRDefault="0053765A" w:rsidP="006027C2">
      <w:pPr>
        <w:pStyle w:val="Standard"/>
        <w:numPr>
          <w:ilvl w:val="0"/>
          <w:numId w:val="42"/>
        </w:numPr>
        <w:suppressAutoHyphens w:val="0"/>
        <w:spacing w:after="0" w:line="276" w:lineRule="auto"/>
        <w:jc w:val="both"/>
        <w:rPr>
          <w:rFonts w:ascii="Times New Roman" w:hAnsi="Times New Roman" w:cs="Times New Roman"/>
        </w:rPr>
      </w:pPr>
      <w:r>
        <w:rPr>
          <w:rFonts w:ascii="Times New Roman" w:hAnsi="Times New Roman" w:cs="Times New Roman"/>
        </w:rPr>
        <w:t>Umowa zostanie zawarta w formie pisemnej pod rygorem nieważności. Umowa jest jawna i podlega udostępnieniu na zasadach ogólnych określonych w przepisach o dostępie do informacji publicznej.</w:t>
      </w:r>
    </w:p>
    <w:p w:rsidR="000302DE" w:rsidRDefault="0053765A" w:rsidP="006027C2">
      <w:pPr>
        <w:pStyle w:val="Standard"/>
        <w:numPr>
          <w:ilvl w:val="0"/>
          <w:numId w:val="42"/>
        </w:numPr>
        <w:suppressAutoHyphens w:val="0"/>
        <w:spacing w:after="0" w:line="276" w:lineRule="auto"/>
        <w:jc w:val="both"/>
        <w:rPr>
          <w:rFonts w:ascii="Times New Roman" w:eastAsia="Tahoma" w:hAnsi="Times New Roman" w:cs="Times New Roman"/>
          <w:b/>
          <w:bCs/>
          <w:color w:val="000000"/>
        </w:rPr>
      </w:pPr>
      <w:r>
        <w:rPr>
          <w:rFonts w:ascii="Times New Roman" w:eastAsia="Tahoma" w:hAnsi="Times New Roman" w:cs="Times New Roman"/>
          <w:b/>
          <w:bCs/>
          <w:color w:val="000000"/>
        </w:rPr>
        <w:t>Osoby reprezentujące Wykonawcę przy podpisywaniu umowy powinny posiadać ze sobą dokumenty potwierdzające ich umocowanie do podpisywania umowy, o ile umocowanie to nie będzie wynikać z innych dokumentów załączonych do oferty.</w:t>
      </w: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Standard"/>
              <w:widowControl w:val="0"/>
              <w:autoSpaceDE w:val="0"/>
              <w:snapToGrid w:val="0"/>
              <w:spacing w:after="0" w:line="276" w:lineRule="auto"/>
              <w:jc w:val="center"/>
            </w:pPr>
          </w:p>
          <w:p w:rsidR="000302DE" w:rsidRDefault="0053765A">
            <w:pPr>
              <w:pStyle w:val="Standard"/>
              <w:widowControl w:val="0"/>
              <w:autoSpaceDE w:val="0"/>
              <w:snapToGrid w:val="0"/>
              <w:spacing w:after="0" w:line="276" w:lineRule="auto"/>
              <w:jc w:val="both"/>
            </w:pPr>
            <w:r>
              <w:rPr>
                <w:rFonts w:ascii="Times New Roman" w:eastAsia="Tahoma" w:hAnsi="Times New Roman" w:cs="Times New Roman"/>
                <w:b/>
                <w:bCs/>
                <w:color w:val="000000"/>
              </w:rPr>
              <w:t xml:space="preserve">ROZDZIAŁ XVIII. </w:t>
            </w:r>
            <w:r>
              <w:rPr>
                <w:rFonts w:ascii="Times New Roman" w:eastAsia="Tahoma" w:hAnsi="Times New Roman" w:cs="Times New Roman"/>
                <w:b/>
                <w:bCs/>
              </w:rPr>
              <w:t>POUCZENIE O ŚRODKACH OCHRONY PRAWNEJ PRZYSŁUGUJĄCYCH WYKONAWCOM W TOKU POSTĘPOWANIA O UDZIELENIE ZAMÓWIENIA</w:t>
            </w:r>
          </w:p>
        </w:tc>
      </w:tr>
    </w:tbl>
    <w:p w:rsidR="000302DE" w:rsidRDefault="0053765A">
      <w:pPr>
        <w:pStyle w:val="Standard"/>
        <w:widowControl w:val="0"/>
        <w:autoSpaceDE w:val="0"/>
        <w:spacing w:after="0" w:line="276" w:lineRule="auto"/>
        <w:jc w:val="both"/>
      </w:pPr>
      <w:r>
        <w:rPr>
          <w:rFonts w:ascii="Times New Roman" w:eastAsia="Lucida Sans Unicode" w:hAnsi="Times New Roman" w:cs="Times New Roman"/>
          <w:lang w:eastAsia="hi-IN" w:bidi="hi-IN"/>
        </w:rPr>
        <w:t xml:space="preserve">Środki ochrony prawnej określone szczegółowo w Dziale VI Ustawy Prawo zamówień publicznych z dnia 29 stycznia 2004r. przysługują </w:t>
      </w:r>
      <w:r>
        <w:rPr>
          <w:rFonts w:ascii="Times New Roman" w:eastAsia="TimesNewRoman, 'Arial Unicode M" w:hAnsi="Times New Roman" w:cs="Times New Roman"/>
          <w:bCs/>
          <w:color w:val="000000"/>
          <w:lang w:eastAsia="hi-IN" w:bidi="hi-IN"/>
        </w:rPr>
        <w:t xml:space="preserve">wykonawcy, uczestnikowi konkursu, a także innemu podmiotowi, jeżeli ma lub miał interes w uzyskaniu danego zamówienia oraz poniósł lub może ponieść szkodę w wyniku naruszenia </w:t>
      </w:r>
      <w:r>
        <w:rPr>
          <w:rFonts w:ascii="Times New Roman" w:eastAsia="TimesNewRoman, 'Arial Unicode M" w:hAnsi="Times New Roman" w:cs="Times New Roman"/>
          <w:bCs/>
          <w:color w:val="000000"/>
          <w:lang w:eastAsia="hi-IN" w:bidi="hi-IN"/>
        </w:rPr>
        <w:lastRenderedPageBreak/>
        <w:t xml:space="preserve">przez zamawiającego przepisów niniejszej ustawy </w:t>
      </w:r>
      <w:r>
        <w:rPr>
          <w:rFonts w:ascii="Times New Roman" w:eastAsia="Lucida Sans Unicode" w:hAnsi="Times New Roman" w:cs="Times New Roman"/>
          <w:color w:val="000000"/>
          <w:lang w:eastAsia="hi-IN" w:bidi="hi-IN"/>
        </w:rPr>
        <w:t>(art. 179 – 198 ustawy Pzp).</w:t>
      </w:r>
    </w:p>
    <w:p w:rsidR="000302DE" w:rsidRDefault="000302DE">
      <w:pPr>
        <w:pStyle w:val="Standard"/>
        <w:widowControl w:val="0"/>
        <w:autoSpaceDE w:val="0"/>
        <w:spacing w:after="0" w:line="276" w:lineRule="auto"/>
        <w:jc w:val="both"/>
        <w:rPr>
          <w:rFonts w:ascii="Times New Roman" w:eastAsia="Lucida Sans Unicode" w:hAnsi="Times New Roman" w:cs="Times New Roman"/>
          <w:color w:val="000000"/>
          <w:lang w:eastAsia="hi-IN" w:bidi="hi-IN"/>
        </w:rPr>
      </w:pPr>
    </w:p>
    <w:p w:rsidR="000302DE" w:rsidRDefault="0053765A">
      <w:pPr>
        <w:pStyle w:val="Standard"/>
        <w:widowControl w:val="0"/>
        <w:autoSpaceDE w:val="0"/>
        <w:spacing w:after="0" w:line="276" w:lineRule="auto"/>
        <w:jc w:val="both"/>
        <w:rPr>
          <w:rFonts w:ascii="Times New Roman" w:eastAsia="Lucida Sans Unicode" w:hAnsi="Times New Roman" w:cs="Times New Roman"/>
          <w:b/>
          <w:color w:val="000000"/>
          <w:lang w:eastAsia="hi-IN" w:bidi="hi-IN"/>
        </w:rPr>
      </w:pPr>
      <w:r>
        <w:rPr>
          <w:rFonts w:ascii="Times New Roman" w:eastAsia="Lucida Sans Unicode" w:hAnsi="Times New Roman" w:cs="Times New Roman"/>
          <w:b/>
          <w:color w:val="000000"/>
          <w:lang w:eastAsia="hi-IN" w:bidi="hi-IN"/>
        </w:rPr>
        <w:t>ROZDZIAŁ XVIX. KLAUZULA INFORMACYJNA Z ART. 13 RODO DOTYCZĄCA PRZETWARZANIA DANYCH OSOBOWYCH W CELU ZWIĄZANYM Z POSTĘPOWANIEM O UDZIELENIE ZAMÓWIENIA PUBLICZNEGO</w:t>
      </w:r>
    </w:p>
    <w:p w:rsidR="000302DE" w:rsidRDefault="000302DE">
      <w:pPr>
        <w:pStyle w:val="Standard"/>
        <w:widowControl w:val="0"/>
        <w:autoSpaceDE w:val="0"/>
        <w:spacing w:after="0" w:line="276" w:lineRule="auto"/>
        <w:jc w:val="both"/>
        <w:rPr>
          <w:rFonts w:ascii="Times New Roman" w:eastAsia="Lucida Sans Unicode" w:hAnsi="Times New Roman" w:cs="Times New Roman"/>
          <w:b/>
          <w:color w:val="000000"/>
          <w:lang w:eastAsia="hi-IN" w:bidi="hi-IN"/>
        </w:rPr>
      </w:pPr>
    </w:p>
    <w:p w:rsidR="000302DE" w:rsidRDefault="0053765A">
      <w:pPr>
        <w:pStyle w:val="Standard"/>
        <w:spacing w:after="150" w:line="276" w:lineRule="auto"/>
        <w:jc w:val="both"/>
      </w:pPr>
      <w:r>
        <w:rPr>
          <w:rFonts w:ascii="Times New Roman" w:eastAsia="Times New Roman" w:hAnsi="Times New Roman" w:cs="Times New Roman"/>
          <w:lang w:eastAsia="pl-PL"/>
        </w:rPr>
        <w:t xml:space="preserve">Zgodnie z art. 13 ust. 1 i 2 </w:t>
      </w:r>
      <w:r>
        <w:rPr>
          <w:rFonts w:ascii="Times New Roman" w:hAnsi="Times New Roman" w:cs="Times New Roman"/>
        </w:rPr>
        <w:t xml:space="preserve">rozporządzenia Parlamentu Europejskiego i Rady (UE) 2016/679 z dnia </w:t>
      </w:r>
      <w:r>
        <w:rPr>
          <w:rFonts w:ascii="Times New Roman" w:hAnsi="Times New Roman" w:cs="Times New Roman"/>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Times New Roman" w:eastAsia="Times New Roman" w:hAnsi="Times New Roman" w:cs="Times New Roman"/>
          <w:lang w:eastAsia="pl-PL"/>
        </w:rPr>
        <w:t>dalej „RODO”, informuję, iż:</w:t>
      </w:r>
    </w:p>
    <w:p w:rsidR="000302DE" w:rsidRDefault="0053765A" w:rsidP="006027C2">
      <w:pPr>
        <w:pStyle w:val="Akapitzlist"/>
        <w:numPr>
          <w:ilvl w:val="0"/>
          <w:numId w:val="85"/>
        </w:numPr>
        <w:suppressAutoHyphens w:val="0"/>
        <w:spacing w:after="0" w:line="276" w:lineRule="auto"/>
        <w:jc w:val="both"/>
      </w:pPr>
      <w:r>
        <w:rPr>
          <w:rFonts w:ascii="Times New Roman" w:hAnsi="Times New Roman" w:cs="Times New Roman"/>
        </w:rPr>
        <w:t xml:space="preserve">Administratorem Pani/Pana danych osobowych jest Samodzielny Publiczny Psychiatryczny Zakład Opieki Zdrowotnej im. dr. Stanisława Deresza, Plac Z. Brodowicza 1, 16-070 Choroszcz, nr tel. 85 719 10 91, adres e-mail: </w:t>
      </w:r>
      <w:hyperlink r:id="rId16" w:history="1">
        <w:r>
          <w:rPr>
            <w:rStyle w:val="Internetlink"/>
            <w:rFonts w:ascii="Times New Roman" w:hAnsi="Times New Roman" w:cs="Times New Roman"/>
          </w:rPr>
          <w:t>szpital@sppchoroszcz.med.pl</w:t>
        </w:r>
      </w:hyperlink>
    </w:p>
    <w:p w:rsidR="000302DE" w:rsidRDefault="0053765A" w:rsidP="006027C2">
      <w:pPr>
        <w:pStyle w:val="Akapitzlist"/>
        <w:numPr>
          <w:ilvl w:val="0"/>
          <w:numId w:val="41"/>
        </w:numPr>
        <w:suppressAutoHyphens w:val="0"/>
        <w:spacing w:after="0" w:line="276" w:lineRule="auto"/>
        <w:jc w:val="both"/>
      </w:pPr>
      <w:r>
        <w:rPr>
          <w:rFonts w:ascii="Times New Roman" w:hAnsi="Times New Roman" w:cs="Times New Roman"/>
        </w:rPr>
        <w:t xml:space="preserve">Dane kontaktowe Inspektora Ochrony Danych, do którego może Pani/Pan zwracać się </w:t>
      </w:r>
      <w:r>
        <w:rPr>
          <w:rFonts w:ascii="Times New Roman" w:hAnsi="Times New Roman" w:cs="Times New Roman"/>
        </w:rPr>
        <w:br/>
        <w:t xml:space="preserve">z pytaniami i wątpliwościami dotyczącymi bezpieczeństwa i wykorzystywania Pani/Pana danych to: adres e-mail </w:t>
      </w:r>
      <w:hyperlink r:id="rId17" w:history="1">
        <w:r>
          <w:rPr>
            <w:rStyle w:val="Internetlink"/>
            <w:rFonts w:ascii="Times New Roman" w:hAnsi="Times New Roman" w:cs="Times New Roman"/>
          </w:rPr>
          <w:t>iod@sppchoroszcz.med.pl</w:t>
        </w:r>
      </w:hyperlink>
      <w:r>
        <w:rPr>
          <w:rFonts w:ascii="Times New Roman" w:hAnsi="Times New Roman" w:cs="Times New Roman"/>
        </w:rPr>
        <w:t>, nr tel. 85 719 10 91 wew. 288.</w:t>
      </w:r>
    </w:p>
    <w:p w:rsidR="000302DE" w:rsidRDefault="0053765A" w:rsidP="006027C2">
      <w:pPr>
        <w:pStyle w:val="Akapitzlist"/>
        <w:numPr>
          <w:ilvl w:val="0"/>
          <w:numId w:val="41"/>
        </w:numPr>
        <w:suppressAutoHyphens w:val="0"/>
        <w:spacing w:after="0" w:line="276" w:lineRule="auto"/>
        <w:jc w:val="both"/>
        <w:rPr>
          <w:rFonts w:ascii="Times New Roman" w:hAnsi="Times New Roman" w:cs="Times New Roman"/>
        </w:rPr>
      </w:pPr>
      <w:r>
        <w:rPr>
          <w:rFonts w:ascii="Times New Roman" w:hAnsi="Times New Roman" w:cs="Times New Roman"/>
        </w:rPr>
        <w:t>Cel przetwarzania danych osobowych oraz podstawy prawne</w:t>
      </w:r>
    </w:p>
    <w:p w:rsidR="000302DE" w:rsidRDefault="0053765A" w:rsidP="00A81F7F">
      <w:pPr>
        <w:pStyle w:val="Akapitzlist"/>
        <w:spacing w:after="0" w:line="276" w:lineRule="auto"/>
        <w:jc w:val="both"/>
      </w:pPr>
      <w:r>
        <w:rPr>
          <w:rFonts w:ascii="Times New Roman" w:hAnsi="Times New Roman" w:cs="Times New Roman"/>
        </w:rPr>
        <w:t xml:space="preserve">Pani/Pana dane będą przetwarzane w celu związanym z postępowaniem o udzielenie zamówienia publicznego </w:t>
      </w:r>
      <w:r w:rsidRPr="00FC40F7">
        <w:rPr>
          <w:rFonts w:ascii="Times New Roman" w:hAnsi="Times New Roman" w:cs="Times New Roman"/>
        </w:rPr>
        <w:t xml:space="preserve">nr </w:t>
      </w:r>
      <w:r w:rsidR="00622CFD">
        <w:rPr>
          <w:rFonts w:ascii="Times New Roman" w:hAnsi="Times New Roman" w:cs="Times New Roman"/>
          <w:b/>
        </w:rPr>
        <w:t>SZP 3820 – 46</w:t>
      </w:r>
      <w:r w:rsidRPr="00FC40F7">
        <w:rPr>
          <w:rFonts w:ascii="Times New Roman" w:hAnsi="Times New Roman" w:cs="Times New Roman"/>
          <w:b/>
        </w:rPr>
        <w:t>/20</w:t>
      </w:r>
      <w:r>
        <w:rPr>
          <w:rFonts w:ascii="Times New Roman" w:hAnsi="Times New Roman" w:cs="Times New Roman"/>
        </w:rPr>
        <w:t xml:space="preserve"> prowadzonym w trybie przetargu nieograniczonego. Podstawą prawną przetwarzania Pani/Pana danych osobowych jest zgoda wyrażona poprzez akt uczestnictwa w postępowaniu oraz następujące przepisy prawa:</w:t>
      </w:r>
    </w:p>
    <w:p w:rsidR="000302DE" w:rsidRDefault="0053765A" w:rsidP="006027C2">
      <w:pPr>
        <w:pStyle w:val="Akapitzlist"/>
        <w:numPr>
          <w:ilvl w:val="0"/>
          <w:numId w:val="86"/>
        </w:numPr>
        <w:suppressAutoHyphens w:val="0"/>
        <w:spacing w:after="0" w:line="276" w:lineRule="auto"/>
        <w:jc w:val="both"/>
        <w:rPr>
          <w:rFonts w:ascii="Times New Roman" w:hAnsi="Times New Roman" w:cs="Times New Roman"/>
        </w:rPr>
      </w:pPr>
      <w:r>
        <w:rPr>
          <w:rFonts w:ascii="Times New Roman" w:hAnsi="Times New Roman" w:cs="Times New Roman"/>
        </w:rPr>
        <w:t>ustawa z dnia 29 stycznia 2004 r. Prawo zamówień publicznych (t.j. Dz.U.2019.0.1843);</w:t>
      </w:r>
    </w:p>
    <w:p w:rsidR="000302DE" w:rsidRDefault="0053765A" w:rsidP="00A81F7F">
      <w:pPr>
        <w:pStyle w:val="Akapitzlist"/>
        <w:numPr>
          <w:ilvl w:val="0"/>
          <w:numId w:val="11"/>
        </w:numPr>
        <w:suppressAutoHyphens w:val="0"/>
        <w:spacing w:after="0" w:line="276" w:lineRule="auto"/>
        <w:jc w:val="both"/>
        <w:rPr>
          <w:rFonts w:ascii="Times New Roman" w:hAnsi="Times New Roman" w:cs="Times New Roman"/>
        </w:rPr>
      </w:pPr>
      <w:r>
        <w:rPr>
          <w:rFonts w:ascii="Times New Roman" w:hAnsi="Times New Roman" w:cs="Times New Roman"/>
        </w:rPr>
        <w:t>rozporządzenia Ministra Rozwoju z dnia 26 lipca 2016 r. w sprawie rodzajów dokumentów, jakie może żądać zamawiający od wykonawcy w postępowaniu o udzielenie zamówienia (Dz.U.2016.0.1126);</w:t>
      </w:r>
    </w:p>
    <w:p w:rsidR="000302DE" w:rsidRDefault="0053765A" w:rsidP="00A81F7F">
      <w:pPr>
        <w:pStyle w:val="Akapitzlist"/>
        <w:numPr>
          <w:ilvl w:val="0"/>
          <w:numId w:val="11"/>
        </w:numPr>
        <w:suppressAutoHyphens w:val="0"/>
        <w:spacing w:after="0" w:line="276" w:lineRule="auto"/>
        <w:jc w:val="both"/>
        <w:rPr>
          <w:rFonts w:ascii="Times New Roman" w:hAnsi="Times New Roman" w:cs="Times New Roman"/>
        </w:rPr>
      </w:pPr>
      <w:r>
        <w:rPr>
          <w:rFonts w:ascii="Times New Roman" w:hAnsi="Times New Roman" w:cs="Times New Roman"/>
        </w:rPr>
        <w:t>art. 6 ust. 1 lit. c RODO – przetwarzanie jest niezbędne do wypełnienia obowiązku prawnego ciążącego na administratorze;</w:t>
      </w:r>
    </w:p>
    <w:p w:rsidR="000302DE" w:rsidRDefault="0053765A" w:rsidP="00A81F7F">
      <w:pPr>
        <w:pStyle w:val="Akapitzlist"/>
        <w:numPr>
          <w:ilvl w:val="0"/>
          <w:numId w:val="11"/>
        </w:numPr>
        <w:suppressAutoHyphens w:val="0"/>
        <w:spacing w:after="0" w:line="276" w:lineRule="auto"/>
        <w:jc w:val="both"/>
        <w:rPr>
          <w:rFonts w:ascii="Times New Roman" w:hAnsi="Times New Roman" w:cs="Times New Roman"/>
        </w:rPr>
      </w:pPr>
      <w:r>
        <w:rPr>
          <w:rFonts w:ascii="Times New Roman" w:hAnsi="Times New Roman" w:cs="Times New Roman"/>
        </w:rPr>
        <w:t>art. 6 ust. 1 lit. e RODO – przetwarzanie jest niezbędne do wykonania zadania realizowanego w interesie publicznym przez administratora będącego jednostką sektora finansów publicznych;</w:t>
      </w:r>
    </w:p>
    <w:p w:rsidR="000302DE" w:rsidRDefault="0053765A" w:rsidP="00A81F7F">
      <w:pPr>
        <w:pStyle w:val="Akapitzlist"/>
        <w:numPr>
          <w:ilvl w:val="0"/>
          <w:numId w:val="11"/>
        </w:numPr>
        <w:suppressAutoHyphens w:val="0"/>
        <w:spacing w:after="0" w:line="276" w:lineRule="auto"/>
        <w:jc w:val="both"/>
        <w:rPr>
          <w:rFonts w:ascii="Times New Roman" w:hAnsi="Times New Roman" w:cs="Times New Roman"/>
        </w:rPr>
      </w:pPr>
      <w:r>
        <w:rPr>
          <w:rFonts w:ascii="Times New Roman" w:hAnsi="Times New Roman" w:cs="Times New Roman"/>
        </w:rPr>
        <w:t>art. 6 ust. 1 lit. b RODO – przetwarzanie jest niezbędne do wykonania umowy, której stroną jest osoba, której dane dotyczą, lub do podjęcia działań na żądanie osoby, której dane dotyczą przed zawarciem umowy.</w:t>
      </w:r>
    </w:p>
    <w:p w:rsidR="000302DE" w:rsidRDefault="0053765A" w:rsidP="006027C2">
      <w:pPr>
        <w:pStyle w:val="Akapitzlist"/>
        <w:numPr>
          <w:ilvl w:val="0"/>
          <w:numId w:val="41"/>
        </w:numPr>
        <w:suppressAutoHyphens w:val="0"/>
        <w:spacing w:after="0" w:line="276" w:lineRule="auto"/>
        <w:jc w:val="both"/>
        <w:rPr>
          <w:rFonts w:ascii="Times New Roman" w:hAnsi="Times New Roman" w:cs="Times New Roman"/>
        </w:rPr>
      </w:pPr>
      <w:r>
        <w:rPr>
          <w:rFonts w:ascii="Times New Roman" w:hAnsi="Times New Roman" w:cs="Times New Roman"/>
        </w:rPr>
        <w:t>Okres przechowywania danych</w:t>
      </w:r>
    </w:p>
    <w:p w:rsidR="000302DE" w:rsidRDefault="0053765A" w:rsidP="00A81F7F">
      <w:pPr>
        <w:pStyle w:val="Akapitzlist"/>
        <w:spacing w:after="0" w:line="276" w:lineRule="auto"/>
        <w:jc w:val="both"/>
        <w:rPr>
          <w:rFonts w:ascii="Times New Roman" w:hAnsi="Times New Roman" w:cs="Times New Roman"/>
        </w:rPr>
      </w:pPr>
      <w:r>
        <w:rPr>
          <w:rFonts w:ascii="Times New Roman" w:hAnsi="Times New Roman" w:cs="Times New Roman"/>
        </w:rPr>
        <w:t xml:space="preserve">Pani/Pana dane pozyskane w związku z postępowaniem o udzielenie zamówienia publicznego będą przetwarzane zgodnie z art. 97 ust. 1 ustawy z dnia 29 stycznia 2004 r. Prawo zamówień publicznych (t.j. Dz.U.2019.0.1843), zgodnie z którym, zamawiający przechowuje protokół wraz załącznikami przez okres 4 lat od dnia zakończenia postępowania o udzielenie zamówienia, </w:t>
      </w:r>
      <w:r>
        <w:rPr>
          <w:rFonts w:ascii="Times New Roman" w:hAnsi="Times New Roman" w:cs="Times New Roman"/>
        </w:rPr>
        <w:br/>
        <w:t>w sposób gwarantujący jego nienaruszalność. Jeżeli czas trwania umowy przekracza 4 lata, zamawiający przechowuje umowę przez cały czas trwania umowy.</w:t>
      </w:r>
    </w:p>
    <w:p w:rsidR="000302DE" w:rsidRDefault="0053765A" w:rsidP="006027C2">
      <w:pPr>
        <w:pStyle w:val="Akapitzlist"/>
        <w:numPr>
          <w:ilvl w:val="0"/>
          <w:numId w:val="41"/>
        </w:numPr>
        <w:suppressAutoHyphens w:val="0"/>
        <w:spacing w:after="0" w:line="276" w:lineRule="auto"/>
        <w:jc w:val="both"/>
        <w:rPr>
          <w:rFonts w:ascii="Times New Roman" w:hAnsi="Times New Roman" w:cs="Times New Roman"/>
        </w:rPr>
      </w:pPr>
      <w:r>
        <w:rPr>
          <w:rFonts w:ascii="Times New Roman" w:hAnsi="Times New Roman" w:cs="Times New Roman"/>
        </w:rPr>
        <w:t>Odbiorcy danych</w:t>
      </w:r>
    </w:p>
    <w:p w:rsidR="000302DE" w:rsidRDefault="0053765A" w:rsidP="006027C2">
      <w:pPr>
        <w:pStyle w:val="Akapitzlist"/>
        <w:numPr>
          <w:ilvl w:val="0"/>
          <w:numId w:val="87"/>
        </w:numPr>
        <w:suppressAutoHyphens w:val="0"/>
        <w:spacing w:after="0" w:line="276" w:lineRule="auto"/>
        <w:jc w:val="both"/>
        <w:rPr>
          <w:rFonts w:ascii="Times New Roman" w:hAnsi="Times New Roman" w:cs="Times New Roman"/>
        </w:rPr>
      </w:pPr>
      <w:r>
        <w:rPr>
          <w:rFonts w:ascii="Times New Roman" w:hAnsi="Times New Roman" w:cs="Times New Roman"/>
        </w:rPr>
        <w:t>dane pozyskane w związku z postępowaniem o udzielenie zamówienia publicznego przekazywane będą wszystkim zainteresowanym podmiotom i osobom, gdyż co do zasady postępowanie o udzielenie zamówienia publicznego jest jawne;</w:t>
      </w:r>
    </w:p>
    <w:p w:rsidR="000302DE" w:rsidRDefault="0053765A" w:rsidP="00A81F7F">
      <w:pPr>
        <w:pStyle w:val="Akapitzlist"/>
        <w:numPr>
          <w:ilvl w:val="0"/>
          <w:numId w:val="10"/>
        </w:numPr>
        <w:suppressAutoHyphens w:val="0"/>
        <w:spacing w:after="0" w:line="276" w:lineRule="auto"/>
        <w:jc w:val="both"/>
        <w:rPr>
          <w:rFonts w:ascii="Times New Roman" w:hAnsi="Times New Roman" w:cs="Times New Roman"/>
        </w:rPr>
      </w:pPr>
      <w:r>
        <w:rPr>
          <w:rFonts w:ascii="Times New Roman" w:hAnsi="Times New Roman" w:cs="Times New Roman"/>
        </w:rPr>
        <w:t>ograniczenie dostępu do Pani/Pana danych osobowych, o których mowa powyżej, może wystąpić jedynie w szczególnych przypadkach, jeśli jest uzasadnione ochroną prywatności zgodnie z art. 8 ust. 4 pkt 1 i 2 ustawy Prawo zamówień publicznych;</w:t>
      </w:r>
    </w:p>
    <w:p w:rsidR="000302DE" w:rsidRDefault="0053765A" w:rsidP="00A81F7F">
      <w:pPr>
        <w:pStyle w:val="Akapitzlist"/>
        <w:numPr>
          <w:ilvl w:val="0"/>
          <w:numId w:val="10"/>
        </w:numPr>
        <w:suppressAutoHyphens w:val="0"/>
        <w:spacing w:after="0" w:line="276" w:lineRule="auto"/>
        <w:jc w:val="both"/>
        <w:rPr>
          <w:rFonts w:ascii="Times New Roman" w:hAnsi="Times New Roman" w:cs="Times New Roman"/>
        </w:rPr>
      </w:pPr>
      <w:r>
        <w:rPr>
          <w:rFonts w:ascii="Times New Roman" w:hAnsi="Times New Roman" w:cs="Times New Roman"/>
        </w:rPr>
        <w:t xml:space="preserve">odbiorcą danych zawartych w dokumentach związanych z postępowaniem o udzielenie zamówienia publicznego mogą być podmioty z którymi Samodzielny Publiczny Psychiatryczny Zakład Opieki </w:t>
      </w:r>
      <w:r>
        <w:rPr>
          <w:rFonts w:ascii="Times New Roman" w:hAnsi="Times New Roman" w:cs="Times New Roman"/>
        </w:rPr>
        <w:lastRenderedPageBreak/>
        <w:t>Zdrowotnej im. dr. Stanisława Deresza w Choroszczy zawarł umowy lub porozumienia w związku ze świadczeniem usług wsparcia technicznego i usuwania awarii.</w:t>
      </w:r>
    </w:p>
    <w:p w:rsidR="000302DE" w:rsidRDefault="0053765A" w:rsidP="006027C2">
      <w:pPr>
        <w:pStyle w:val="Akapitzlist"/>
        <w:numPr>
          <w:ilvl w:val="0"/>
          <w:numId w:val="41"/>
        </w:numPr>
        <w:suppressAutoHyphens w:val="0"/>
        <w:spacing w:after="0" w:line="276" w:lineRule="auto"/>
        <w:jc w:val="both"/>
        <w:rPr>
          <w:rFonts w:ascii="Times New Roman" w:hAnsi="Times New Roman" w:cs="Times New Roman"/>
        </w:rPr>
      </w:pPr>
      <w:r>
        <w:rPr>
          <w:rFonts w:ascii="Times New Roman" w:hAnsi="Times New Roman" w:cs="Times New Roman"/>
        </w:rPr>
        <w:t>Przekazywanie danych poza Europejski Obszar Gospodarczy</w:t>
      </w:r>
    </w:p>
    <w:p w:rsidR="000302DE" w:rsidRDefault="0053765A" w:rsidP="00A81F7F">
      <w:pPr>
        <w:pStyle w:val="Akapitzlist"/>
        <w:spacing w:after="0" w:line="276" w:lineRule="auto"/>
        <w:jc w:val="both"/>
        <w:rPr>
          <w:rFonts w:ascii="Times New Roman" w:hAnsi="Times New Roman" w:cs="Times New Roman"/>
        </w:rPr>
      </w:pPr>
      <w:r>
        <w:rPr>
          <w:rFonts w:ascii="Times New Roman" w:hAnsi="Times New Roman" w:cs="Times New Roman"/>
        </w:rPr>
        <w:t>W związku z jawnością postępowania o udzielenie zamówienia publicznego Pani/Pana dane mogą być przekazywane do państw poza EOG z zastrzeżeniem, o którym mowa w art. 8 ust. 4 pkt 1 i 2 ustawy Prawo Zamówień Publicznych.</w:t>
      </w:r>
    </w:p>
    <w:p w:rsidR="000302DE" w:rsidRDefault="0053765A" w:rsidP="006027C2">
      <w:pPr>
        <w:pStyle w:val="Akapitzlist"/>
        <w:numPr>
          <w:ilvl w:val="0"/>
          <w:numId w:val="41"/>
        </w:numPr>
        <w:suppressAutoHyphens w:val="0"/>
        <w:spacing w:after="0" w:line="276" w:lineRule="auto"/>
        <w:jc w:val="both"/>
        <w:rPr>
          <w:rFonts w:ascii="Times New Roman" w:hAnsi="Times New Roman" w:cs="Times New Roman"/>
        </w:rPr>
      </w:pPr>
      <w:r>
        <w:rPr>
          <w:rFonts w:ascii="Times New Roman" w:hAnsi="Times New Roman" w:cs="Times New Roman"/>
        </w:rPr>
        <w:t>Przysługujące Pani/Panu uprawnienia związane z przetwarzaniem danych osobowych</w:t>
      </w:r>
    </w:p>
    <w:p w:rsidR="000302DE" w:rsidRDefault="0053765A" w:rsidP="00A81F7F">
      <w:pPr>
        <w:pStyle w:val="Akapitzlist"/>
        <w:spacing w:after="0" w:line="276" w:lineRule="auto"/>
        <w:jc w:val="both"/>
        <w:rPr>
          <w:rFonts w:ascii="Times New Roman" w:hAnsi="Times New Roman" w:cs="Times New Roman"/>
        </w:rPr>
      </w:pPr>
      <w:r>
        <w:rPr>
          <w:rFonts w:ascii="Times New Roman" w:hAnsi="Times New Roman" w:cs="Times New Roman"/>
        </w:rPr>
        <w:t>W odniesieniu do danych pozyskanych w związku z prowadzonym postępowaniem o udzielenie zamówienia publicznego przysługują Pani/Panu następujące uprawnienia:</w:t>
      </w:r>
    </w:p>
    <w:p w:rsidR="000302DE" w:rsidRDefault="0053765A" w:rsidP="006027C2">
      <w:pPr>
        <w:pStyle w:val="Standard"/>
        <w:numPr>
          <w:ilvl w:val="0"/>
          <w:numId w:val="88"/>
        </w:numPr>
        <w:suppressAutoHyphens w:val="0"/>
        <w:spacing w:after="0" w:line="276" w:lineRule="auto"/>
        <w:ind w:left="709"/>
        <w:jc w:val="both"/>
        <w:rPr>
          <w:rFonts w:ascii="Times New Roman" w:eastAsia="Times New Roman" w:hAnsi="Times New Roman" w:cs="Times New Roman"/>
          <w:lang w:eastAsia="pl-PL"/>
        </w:rPr>
      </w:pPr>
      <w:r>
        <w:rPr>
          <w:rFonts w:ascii="Times New Roman" w:eastAsia="Times New Roman" w:hAnsi="Times New Roman" w:cs="Times New Roman"/>
          <w:lang w:eastAsia="pl-PL"/>
        </w:rPr>
        <w:t>prawo dostępu do swoich danych oraz otrzymania ich kopii;</w:t>
      </w:r>
    </w:p>
    <w:p w:rsidR="000302DE" w:rsidRDefault="0053765A" w:rsidP="006027C2">
      <w:pPr>
        <w:pStyle w:val="Standard"/>
        <w:numPr>
          <w:ilvl w:val="0"/>
          <w:numId w:val="29"/>
        </w:numPr>
        <w:suppressAutoHyphens w:val="0"/>
        <w:spacing w:after="0" w:line="276" w:lineRule="auto"/>
        <w:ind w:left="709"/>
        <w:jc w:val="both"/>
        <w:rPr>
          <w:rFonts w:ascii="Times New Roman" w:eastAsia="Times New Roman" w:hAnsi="Times New Roman" w:cs="Times New Roman"/>
          <w:lang w:eastAsia="pl-PL"/>
        </w:rPr>
      </w:pPr>
      <w:r>
        <w:rPr>
          <w:rFonts w:ascii="Times New Roman" w:eastAsia="Times New Roman" w:hAnsi="Times New Roman" w:cs="Times New Roman"/>
          <w:lang w:eastAsia="pl-PL"/>
        </w:rPr>
        <w:t>prawo do sprostowania (poprawiania) swoich danych;</w:t>
      </w:r>
    </w:p>
    <w:p w:rsidR="000302DE" w:rsidRDefault="0053765A" w:rsidP="006027C2">
      <w:pPr>
        <w:pStyle w:val="Standard"/>
        <w:numPr>
          <w:ilvl w:val="0"/>
          <w:numId w:val="29"/>
        </w:numPr>
        <w:suppressAutoHyphens w:val="0"/>
        <w:spacing w:after="0" w:line="276" w:lineRule="auto"/>
        <w:ind w:left="709"/>
        <w:jc w:val="both"/>
        <w:rPr>
          <w:rFonts w:ascii="Times New Roman" w:eastAsia="Times New Roman" w:hAnsi="Times New Roman" w:cs="Times New Roman"/>
          <w:lang w:eastAsia="pl-PL"/>
        </w:rPr>
      </w:pPr>
      <w:r>
        <w:rPr>
          <w:rFonts w:ascii="Times New Roman" w:eastAsia="Times New Roman" w:hAnsi="Times New Roman" w:cs="Times New Roman"/>
          <w:lang w:eastAsia="pl-PL"/>
        </w:rPr>
        <w:t>prawo do usunięcia danych osobowych, w sytuacji, gdy przetwarzanie danych nie następuje w celu wywiązania się z obowiązku wynikającego z przepisu prawa lub w ramach sprawowania władzy publicznej; </w:t>
      </w:r>
    </w:p>
    <w:p w:rsidR="000302DE" w:rsidRDefault="0053765A" w:rsidP="006027C2">
      <w:pPr>
        <w:pStyle w:val="Standard"/>
        <w:numPr>
          <w:ilvl w:val="0"/>
          <w:numId w:val="29"/>
        </w:numPr>
        <w:suppressAutoHyphens w:val="0"/>
        <w:spacing w:after="0" w:line="276" w:lineRule="auto"/>
        <w:ind w:left="709"/>
        <w:jc w:val="both"/>
        <w:rPr>
          <w:rFonts w:ascii="Times New Roman" w:eastAsia="Times New Roman" w:hAnsi="Times New Roman" w:cs="Times New Roman"/>
          <w:lang w:eastAsia="pl-PL"/>
        </w:rPr>
      </w:pPr>
      <w:r>
        <w:rPr>
          <w:rFonts w:ascii="Times New Roman" w:eastAsia="Times New Roman" w:hAnsi="Times New Roman" w:cs="Times New Roman"/>
          <w:lang w:eastAsia="pl-PL"/>
        </w:rPr>
        <w:t>prawo do ograniczenia przetwarzania danych, przy czym przepisy odrębne mogą wyłączyć możliwość skorzystania z tego praw;</w:t>
      </w:r>
    </w:p>
    <w:p w:rsidR="000302DE" w:rsidRDefault="0053765A" w:rsidP="006027C2">
      <w:pPr>
        <w:pStyle w:val="Standard"/>
        <w:numPr>
          <w:ilvl w:val="0"/>
          <w:numId w:val="29"/>
        </w:numPr>
        <w:suppressAutoHyphens w:val="0"/>
        <w:spacing w:after="0" w:line="276" w:lineRule="auto"/>
        <w:ind w:left="709"/>
        <w:jc w:val="both"/>
      </w:pPr>
      <w:r>
        <w:rPr>
          <w:rFonts w:ascii="Times New Roman" w:eastAsia="Times New Roman" w:hAnsi="Times New Roman" w:cs="Times New Roman"/>
          <w:lang w:eastAsia="pl-PL"/>
        </w:rPr>
        <w:t>prawo do wniesienia skargi do Prezesa Urzędu Ochrony Danych Osobowych (</w:t>
      </w:r>
      <w:r>
        <w:rPr>
          <w:rFonts w:ascii="Times New Roman" w:hAnsi="Times New Roman" w:cs="Times New Roman"/>
        </w:rPr>
        <w:t>adres Urzędu Ochrony Danych Osobowych, ul. Stawki 2, 00 – 193 Warszawa).</w:t>
      </w:r>
    </w:p>
    <w:p w:rsidR="000302DE" w:rsidRDefault="0053765A" w:rsidP="00A81F7F">
      <w:pPr>
        <w:pStyle w:val="Standard"/>
        <w:spacing w:after="0" w:line="276" w:lineRule="auto"/>
        <w:ind w:left="349"/>
        <w:jc w:val="both"/>
        <w:rPr>
          <w:rFonts w:ascii="Times New Roman" w:eastAsia="Times New Roman" w:hAnsi="Times New Roman" w:cs="Times New Roman"/>
          <w:lang w:eastAsia="pl-PL"/>
        </w:rPr>
      </w:pPr>
      <w:r>
        <w:rPr>
          <w:rFonts w:ascii="Times New Roman" w:eastAsia="Times New Roman" w:hAnsi="Times New Roman" w:cs="Times New Roman"/>
          <w:lang w:eastAsia="pl-PL"/>
        </w:rPr>
        <w:t>Aby skorzystać z powyższych praw, należy się skontaktować z nami lub z naszym inspektorem ochrony danych (dane kontaktowe zawarte są w punktach 1 i 2).</w:t>
      </w:r>
    </w:p>
    <w:p w:rsidR="000302DE" w:rsidRDefault="0053765A" w:rsidP="006027C2">
      <w:pPr>
        <w:pStyle w:val="Akapitzlist"/>
        <w:numPr>
          <w:ilvl w:val="0"/>
          <w:numId w:val="41"/>
        </w:numPr>
        <w:suppressAutoHyphens w:val="0"/>
        <w:spacing w:after="0" w:line="276" w:lineRule="auto"/>
        <w:jc w:val="both"/>
        <w:rPr>
          <w:rFonts w:ascii="Times New Roman" w:hAnsi="Times New Roman" w:cs="Times New Roman"/>
        </w:rPr>
      </w:pPr>
      <w:r>
        <w:rPr>
          <w:rFonts w:ascii="Times New Roman" w:hAnsi="Times New Roman" w:cs="Times New Roman"/>
        </w:rPr>
        <w:t>Obowiązek podania danych</w:t>
      </w:r>
    </w:p>
    <w:p w:rsidR="000302DE" w:rsidRPr="00FC40F7" w:rsidRDefault="0053765A" w:rsidP="00A81F7F">
      <w:pPr>
        <w:pStyle w:val="Akapitzlist"/>
        <w:spacing w:after="0" w:line="276" w:lineRule="auto"/>
        <w:jc w:val="both"/>
        <w:rPr>
          <w:rFonts w:ascii="Times New Roman" w:eastAsia="Tahoma" w:hAnsi="Times New Roman" w:cs="Times New Roman"/>
          <w:bCs/>
          <w:color w:val="000000"/>
        </w:rPr>
      </w:pPr>
      <w:r w:rsidRPr="00FC40F7">
        <w:rPr>
          <w:rFonts w:ascii="Times New Roman" w:eastAsia="Tahoma" w:hAnsi="Times New Roman" w:cs="Times New Roman"/>
          <w:bCs/>
          <w:color w:val="000000"/>
        </w:rPr>
        <w:t xml:space="preserve">Podanie danych osobowych w związku z udziałem w postępowaniu o zamówienie publiczne </w:t>
      </w:r>
      <w:r w:rsidRPr="00FC40F7">
        <w:rPr>
          <w:rFonts w:ascii="Times New Roman" w:eastAsia="Tahoma" w:hAnsi="Times New Roman" w:cs="Times New Roman"/>
          <w:bCs/>
          <w:color w:val="000000"/>
        </w:rPr>
        <w:br/>
        <w:t>jest warunkiem niezbędnym do wzięcia w nim udziału. Zamawia</w:t>
      </w:r>
      <w:r w:rsidR="00FC40F7" w:rsidRPr="00FC40F7">
        <w:rPr>
          <w:rFonts w:ascii="Times New Roman" w:eastAsia="Tahoma" w:hAnsi="Times New Roman" w:cs="Times New Roman"/>
          <w:bCs/>
          <w:color w:val="000000"/>
        </w:rPr>
        <w:t xml:space="preserve">jący może żądać podania danych </w:t>
      </w:r>
      <w:r w:rsidRPr="00FC40F7">
        <w:rPr>
          <w:rFonts w:ascii="Times New Roman" w:eastAsia="Tahoma" w:hAnsi="Times New Roman" w:cs="Times New Roman"/>
          <w:bCs/>
          <w:color w:val="000000"/>
        </w:rPr>
        <w:t>na podstawie przepisów ustawy Prawo zamówień publicznych oraz wydanych do niej przepisów wykonawczych, a w szczególności na podstawie Rozporzą</w:t>
      </w:r>
      <w:r w:rsidR="00FC40F7" w:rsidRPr="00FC40F7">
        <w:rPr>
          <w:rFonts w:ascii="Times New Roman" w:eastAsia="Tahoma" w:hAnsi="Times New Roman" w:cs="Times New Roman"/>
          <w:bCs/>
          <w:color w:val="000000"/>
        </w:rPr>
        <w:t xml:space="preserve">dzenia Ministra Rozwoju z dnia </w:t>
      </w:r>
      <w:r w:rsidRPr="00FC40F7">
        <w:rPr>
          <w:rFonts w:ascii="Times New Roman" w:eastAsia="Tahoma" w:hAnsi="Times New Roman" w:cs="Times New Roman"/>
          <w:bCs/>
          <w:color w:val="000000"/>
        </w:rPr>
        <w:t xml:space="preserve">26 lipca 2016 r. w sprawie rodzajów dokumentów, jakie może </w:t>
      </w:r>
      <w:r w:rsidR="00FC40F7" w:rsidRPr="00FC40F7">
        <w:rPr>
          <w:rFonts w:ascii="Times New Roman" w:eastAsia="Tahoma" w:hAnsi="Times New Roman" w:cs="Times New Roman"/>
          <w:bCs/>
          <w:color w:val="000000"/>
        </w:rPr>
        <w:t xml:space="preserve">żądać zamawiający od wykonawcy </w:t>
      </w:r>
      <w:r w:rsidRPr="00FC40F7">
        <w:rPr>
          <w:rFonts w:ascii="Times New Roman" w:eastAsia="Tahoma" w:hAnsi="Times New Roman" w:cs="Times New Roman"/>
          <w:bCs/>
          <w:color w:val="000000"/>
        </w:rPr>
        <w:t>w postępowaniu o udzielenie zamówienia.</w:t>
      </w:r>
    </w:p>
    <w:tbl>
      <w:tblPr>
        <w:tblW w:w="9456" w:type="dxa"/>
        <w:tblLayout w:type="fixed"/>
        <w:tblCellMar>
          <w:left w:w="10" w:type="dxa"/>
          <w:right w:w="10" w:type="dxa"/>
        </w:tblCellMar>
        <w:tblLook w:val="0000" w:firstRow="0" w:lastRow="0" w:firstColumn="0" w:lastColumn="0" w:noHBand="0" w:noVBand="0"/>
      </w:tblPr>
      <w:tblGrid>
        <w:gridCol w:w="9456"/>
      </w:tblGrid>
      <w:tr w:rsidR="000302DE">
        <w:tc>
          <w:tcPr>
            <w:tcW w:w="9456" w:type="dxa"/>
            <w:tcMar>
              <w:top w:w="55" w:type="dxa"/>
              <w:left w:w="55" w:type="dxa"/>
              <w:bottom w:w="55" w:type="dxa"/>
              <w:right w:w="55" w:type="dxa"/>
            </w:tcMar>
          </w:tcPr>
          <w:p w:rsidR="000302DE" w:rsidRDefault="000302DE">
            <w:pPr>
              <w:pStyle w:val="Standard"/>
              <w:widowControl w:val="0"/>
              <w:autoSpaceDE w:val="0"/>
              <w:snapToGrid w:val="0"/>
              <w:spacing w:after="0" w:line="276" w:lineRule="auto"/>
            </w:pPr>
          </w:p>
          <w:p w:rsidR="000302DE" w:rsidRDefault="0053765A">
            <w:pPr>
              <w:pStyle w:val="Standard"/>
              <w:widowControl w:val="0"/>
              <w:autoSpaceDE w:val="0"/>
              <w:snapToGrid w:val="0"/>
              <w:spacing w:after="0" w:line="276" w:lineRule="auto"/>
              <w:rPr>
                <w:rFonts w:ascii="Times New Roman" w:eastAsia="Tahoma" w:hAnsi="Times New Roman" w:cs="Times New Roman"/>
                <w:b/>
                <w:bCs/>
                <w:color w:val="000000"/>
              </w:rPr>
            </w:pPr>
            <w:r>
              <w:rPr>
                <w:rFonts w:ascii="Times New Roman" w:eastAsia="Tahoma" w:hAnsi="Times New Roman" w:cs="Times New Roman"/>
                <w:b/>
                <w:bCs/>
                <w:color w:val="000000"/>
              </w:rPr>
              <w:t>ROZDZIAŁ XX.  ZAŁĄCZNIKI DO SIWZ</w:t>
            </w:r>
          </w:p>
        </w:tc>
      </w:tr>
    </w:tbl>
    <w:p w:rsidR="000302DE" w:rsidRDefault="0053765A">
      <w:pPr>
        <w:pStyle w:val="Standard"/>
        <w:widowControl w:val="0"/>
        <w:tabs>
          <w:tab w:val="left" w:pos="1134"/>
        </w:tabs>
        <w:autoSpaceDE w:val="0"/>
        <w:spacing w:after="0" w:line="276" w:lineRule="auto"/>
        <w:jc w:val="both"/>
      </w:pPr>
      <w:r>
        <w:rPr>
          <w:rFonts w:ascii="Times New Roman" w:eastAsia="Times New Roman" w:hAnsi="Times New Roman" w:cs="Times New Roman"/>
          <w:b/>
          <w:color w:val="000000"/>
        </w:rPr>
        <w:t>Integraln</w:t>
      </w:r>
      <w:r>
        <w:rPr>
          <w:rFonts w:ascii="Times New Roman" w:eastAsia="TimesNewRoman, 'Arial Unicode M" w:hAnsi="Times New Roman" w:cs="Times New Roman"/>
          <w:b/>
          <w:color w:val="000000"/>
        </w:rPr>
        <w:t xml:space="preserve">ą </w:t>
      </w:r>
      <w:r>
        <w:rPr>
          <w:rFonts w:ascii="Times New Roman" w:eastAsia="Times New Roman" w:hAnsi="Times New Roman" w:cs="Times New Roman"/>
          <w:b/>
          <w:color w:val="000000"/>
        </w:rPr>
        <w:t>cz</w:t>
      </w:r>
      <w:r>
        <w:rPr>
          <w:rFonts w:ascii="Times New Roman" w:eastAsia="TimesNewRoman, 'Arial Unicode M" w:hAnsi="Times New Roman" w:cs="Times New Roman"/>
          <w:b/>
          <w:color w:val="000000"/>
        </w:rPr>
        <w:t xml:space="preserve">ęść </w:t>
      </w:r>
      <w:r>
        <w:rPr>
          <w:rFonts w:ascii="Times New Roman" w:eastAsia="Times New Roman" w:hAnsi="Times New Roman" w:cs="Times New Roman"/>
          <w:b/>
          <w:color w:val="000000"/>
        </w:rPr>
        <w:t>niniejszej SIWZ stanowi</w:t>
      </w:r>
      <w:r>
        <w:rPr>
          <w:rFonts w:ascii="Times New Roman" w:eastAsia="TimesNewRoman, 'Arial Unicode M" w:hAnsi="Times New Roman" w:cs="Times New Roman"/>
          <w:b/>
          <w:color w:val="000000"/>
        </w:rPr>
        <w:t xml:space="preserve">ą </w:t>
      </w:r>
      <w:r>
        <w:rPr>
          <w:rFonts w:ascii="Times New Roman" w:eastAsia="Times New Roman" w:hAnsi="Times New Roman" w:cs="Times New Roman"/>
          <w:b/>
          <w:color w:val="000000"/>
        </w:rPr>
        <w:t>nast</w:t>
      </w:r>
      <w:r>
        <w:rPr>
          <w:rFonts w:ascii="Times New Roman" w:eastAsia="TimesNewRoman, 'Arial Unicode M" w:hAnsi="Times New Roman" w:cs="Times New Roman"/>
          <w:b/>
          <w:color w:val="000000"/>
        </w:rPr>
        <w:t>ę</w:t>
      </w:r>
      <w:r>
        <w:rPr>
          <w:rFonts w:ascii="Times New Roman" w:eastAsia="Times New Roman" w:hAnsi="Times New Roman" w:cs="Times New Roman"/>
          <w:b/>
          <w:color w:val="000000"/>
        </w:rPr>
        <w:t>puj</w:t>
      </w:r>
      <w:r>
        <w:rPr>
          <w:rFonts w:ascii="Times New Roman" w:eastAsia="TimesNewRoman, 'Arial Unicode M" w:hAnsi="Times New Roman" w:cs="Times New Roman"/>
          <w:b/>
          <w:color w:val="000000"/>
        </w:rPr>
        <w:t>ą</w:t>
      </w:r>
      <w:r>
        <w:rPr>
          <w:rFonts w:ascii="Times New Roman" w:eastAsia="Times New Roman" w:hAnsi="Times New Roman" w:cs="Times New Roman"/>
          <w:b/>
          <w:color w:val="000000"/>
        </w:rPr>
        <w:t>ce zał</w:t>
      </w:r>
      <w:r>
        <w:rPr>
          <w:rFonts w:ascii="Times New Roman" w:eastAsia="TimesNewRoman, 'Arial Unicode M" w:hAnsi="Times New Roman" w:cs="Times New Roman"/>
          <w:b/>
          <w:color w:val="000000"/>
        </w:rPr>
        <w:t>ą</w:t>
      </w:r>
      <w:r>
        <w:rPr>
          <w:rFonts w:ascii="Times New Roman" w:eastAsia="Times New Roman" w:hAnsi="Times New Roman" w:cs="Times New Roman"/>
          <w:b/>
          <w:color w:val="000000"/>
        </w:rPr>
        <w:t>czniki:</w:t>
      </w:r>
    </w:p>
    <w:p w:rsidR="000302DE" w:rsidRDefault="000302DE">
      <w:pPr>
        <w:pStyle w:val="Standard"/>
        <w:tabs>
          <w:tab w:val="left" w:pos="3120"/>
        </w:tabs>
        <w:suppressAutoHyphens w:val="0"/>
        <w:spacing w:after="0" w:line="276" w:lineRule="auto"/>
        <w:ind w:left="1560" w:hanging="1560"/>
        <w:rPr>
          <w:rFonts w:ascii="Times New Roman" w:hAnsi="Times New Roman" w:cs="Times New Roman"/>
          <w:lang w:eastAsia="en-US"/>
        </w:rPr>
      </w:pPr>
    </w:p>
    <w:p w:rsidR="000302DE" w:rsidRDefault="0053765A">
      <w:pPr>
        <w:pStyle w:val="Standard"/>
        <w:tabs>
          <w:tab w:val="left" w:pos="3120"/>
        </w:tabs>
        <w:suppressAutoHyphens w:val="0"/>
        <w:spacing w:after="0" w:line="276" w:lineRule="auto"/>
        <w:ind w:left="1560" w:hanging="1560"/>
        <w:rPr>
          <w:rFonts w:ascii="Times New Roman" w:hAnsi="Times New Roman" w:cs="Times New Roman"/>
          <w:lang w:eastAsia="en-US"/>
        </w:rPr>
      </w:pPr>
      <w:r>
        <w:rPr>
          <w:rFonts w:ascii="Times New Roman" w:hAnsi="Times New Roman" w:cs="Times New Roman"/>
          <w:lang w:eastAsia="en-US"/>
        </w:rPr>
        <w:t>Załącznik nr 1 – Formularz ofertowy</w:t>
      </w:r>
    </w:p>
    <w:p w:rsidR="000302DE" w:rsidRDefault="00A81F7F">
      <w:pPr>
        <w:pStyle w:val="Standard"/>
        <w:tabs>
          <w:tab w:val="left" w:pos="3120"/>
        </w:tabs>
        <w:suppressAutoHyphens w:val="0"/>
        <w:spacing w:after="0" w:line="276" w:lineRule="auto"/>
        <w:ind w:left="1560" w:hanging="1560"/>
      </w:pPr>
      <w:r>
        <w:rPr>
          <w:rFonts w:ascii="Times New Roman" w:hAnsi="Times New Roman" w:cs="Times New Roman"/>
          <w:lang w:eastAsia="en-US"/>
        </w:rPr>
        <w:t xml:space="preserve">Załącznik nr 2 </w:t>
      </w:r>
      <w:r w:rsidR="0053765A">
        <w:rPr>
          <w:rFonts w:ascii="Symbol" w:hAnsi="Symbol" w:cs="Symbol"/>
          <w:lang w:eastAsia="en-US"/>
        </w:rPr>
        <w:t></w:t>
      </w:r>
      <w:r w:rsidR="0053765A">
        <w:rPr>
          <w:rFonts w:ascii="Times New Roman" w:hAnsi="Times New Roman" w:cs="Times New Roman"/>
          <w:lang w:eastAsia="en-US"/>
        </w:rPr>
        <w:t xml:space="preserve"> </w:t>
      </w:r>
      <w:r w:rsidR="005A6516">
        <w:rPr>
          <w:rFonts w:ascii="Times New Roman" w:hAnsi="Times New Roman" w:cs="Times New Roman"/>
          <w:bCs/>
          <w:lang w:eastAsia="en-US"/>
        </w:rPr>
        <w:t>Formularz cenowy</w:t>
      </w:r>
    </w:p>
    <w:p w:rsidR="000302DE" w:rsidRDefault="00A81F7F" w:rsidP="005A6516">
      <w:pPr>
        <w:pStyle w:val="Standard"/>
        <w:tabs>
          <w:tab w:val="left" w:pos="3120"/>
        </w:tabs>
        <w:suppressAutoHyphens w:val="0"/>
        <w:spacing w:after="0" w:line="276" w:lineRule="auto"/>
        <w:ind w:left="1560" w:hanging="1560"/>
        <w:rPr>
          <w:rFonts w:ascii="Times New Roman" w:hAnsi="Times New Roman" w:cs="Times New Roman"/>
          <w:lang w:eastAsia="en-US"/>
        </w:rPr>
      </w:pPr>
      <w:r>
        <w:rPr>
          <w:rFonts w:ascii="Times New Roman" w:hAnsi="Times New Roman" w:cs="Times New Roman"/>
          <w:lang w:eastAsia="en-US"/>
        </w:rPr>
        <w:t>Załącznik nr 3</w:t>
      </w:r>
      <w:r w:rsidR="0053765A">
        <w:rPr>
          <w:rFonts w:ascii="Times New Roman" w:hAnsi="Times New Roman" w:cs="Times New Roman"/>
          <w:lang w:eastAsia="en-US"/>
        </w:rPr>
        <w:t xml:space="preserve"> </w:t>
      </w:r>
      <w:r w:rsidR="0053765A">
        <w:rPr>
          <w:rFonts w:ascii="Symbol" w:hAnsi="Symbol" w:cs="Symbol"/>
          <w:lang w:eastAsia="en-US"/>
        </w:rPr>
        <w:t></w:t>
      </w:r>
      <w:r w:rsidR="0053765A">
        <w:rPr>
          <w:rFonts w:ascii="Times New Roman" w:hAnsi="Times New Roman" w:cs="Times New Roman"/>
          <w:lang w:eastAsia="en-US"/>
        </w:rPr>
        <w:t xml:space="preserve"> Oświadczenie Wykonawcy składane na podstawie art. 25 ust. 1 ustawy Pzp dotyczące przesłanek wykluczenia z postępowania</w:t>
      </w:r>
    </w:p>
    <w:p w:rsidR="000302DE" w:rsidRDefault="005A6516">
      <w:pPr>
        <w:pStyle w:val="Standard"/>
        <w:tabs>
          <w:tab w:val="left" w:pos="3120"/>
        </w:tabs>
        <w:suppressAutoHyphens w:val="0"/>
        <w:spacing w:after="0" w:line="276" w:lineRule="auto"/>
        <w:ind w:left="1560" w:hanging="1560"/>
        <w:rPr>
          <w:rFonts w:ascii="Times New Roman" w:hAnsi="Times New Roman" w:cs="Times New Roman"/>
          <w:lang w:eastAsia="en-US"/>
        </w:rPr>
      </w:pPr>
      <w:r>
        <w:rPr>
          <w:rFonts w:ascii="Times New Roman" w:hAnsi="Times New Roman" w:cs="Times New Roman"/>
          <w:lang w:eastAsia="en-US"/>
        </w:rPr>
        <w:t>Załącznik nr 4</w:t>
      </w:r>
      <w:r w:rsidR="0053765A">
        <w:rPr>
          <w:rFonts w:ascii="Times New Roman" w:hAnsi="Times New Roman" w:cs="Times New Roman"/>
          <w:lang w:eastAsia="en-US"/>
        </w:rPr>
        <w:t xml:space="preserve"> - Oświadczenie o przynależeniu lub braku przynależeniu do grupy kapitałowej</w:t>
      </w:r>
    </w:p>
    <w:p w:rsidR="005A6516" w:rsidRPr="0026474F" w:rsidRDefault="005A6516" w:rsidP="005A6516">
      <w:pPr>
        <w:pStyle w:val="Standard"/>
        <w:tabs>
          <w:tab w:val="left" w:pos="3120"/>
        </w:tabs>
        <w:suppressAutoHyphens w:val="0"/>
        <w:spacing w:after="0" w:line="276" w:lineRule="auto"/>
        <w:ind w:left="1560" w:hanging="1560"/>
        <w:rPr>
          <w:rFonts w:ascii="Times New Roman" w:hAnsi="Times New Roman" w:cs="Times New Roman"/>
          <w:lang w:eastAsia="en-US"/>
        </w:rPr>
      </w:pPr>
      <w:r>
        <w:rPr>
          <w:rFonts w:ascii="Times New Roman" w:hAnsi="Times New Roman" w:cs="Times New Roman"/>
          <w:lang w:eastAsia="en-US"/>
        </w:rPr>
        <w:t>Załącznik nr 5 – Projekt umowy</w:t>
      </w:r>
    </w:p>
    <w:p w:rsidR="000302DE" w:rsidRDefault="000302DE">
      <w:pPr>
        <w:pStyle w:val="Standard"/>
        <w:tabs>
          <w:tab w:val="left" w:pos="3120"/>
        </w:tabs>
        <w:suppressAutoHyphens w:val="0"/>
        <w:spacing w:after="0" w:line="276" w:lineRule="auto"/>
        <w:ind w:left="1560" w:hanging="1560"/>
        <w:rPr>
          <w:rFonts w:ascii="Times New Roman" w:hAnsi="Times New Roman" w:cs="Times New Roman"/>
          <w:lang w:eastAsia="en-US"/>
        </w:rPr>
      </w:pPr>
    </w:p>
    <w:sectPr w:rsidR="000302DE">
      <w:footerReference w:type="default" r:id="rId18"/>
      <w:pgSz w:w="11906" w:h="16838"/>
      <w:pgMar w:top="993" w:right="991" w:bottom="1276" w:left="1276" w:header="708" w:footer="21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7C2" w:rsidRDefault="006027C2">
      <w:r>
        <w:separator/>
      </w:r>
    </w:p>
  </w:endnote>
  <w:endnote w:type="continuationSeparator" w:id="0">
    <w:p w:rsidR="006027C2" w:rsidRDefault="0060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Arial Unicode MS'">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Courier New'">
    <w:charset w:val="00"/>
    <w:family w:val="roman"/>
    <w:pitch w:val="variable"/>
  </w:font>
  <w:font w:name="Segoe UI">
    <w:panose1 w:val="020B0502040204020203"/>
    <w:charset w:val="EE"/>
    <w:family w:val="swiss"/>
    <w:pitch w:val="variable"/>
    <w:sig w:usb0="E4002EFF" w:usb1="C000E47F" w:usb2="00000009" w:usb3="00000000" w:csb0="000001FF" w:csb1="00000000"/>
  </w:font>
  <w:font w:name="Bookman-Light, 'Times New Roman">
    <w:charset w:val="00"/>
    <w:family w:val="roman"/>
    <w:pitch w:val="default"/>
  </w:font>
  <w:font w:name="OpenSymbol">
    <w:altName w:val="Arial Unicode MS"/>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SimSun, 宋体">
    <w:charset w:val="00"/>
    <w:family w:val="auto"/>
    <w:pitch w:val="variable"/>
  </w:font>
  <w:font w:name="TimesNewRoman, 'Arial Unicode M">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65A" w:rsidRDefault="0053765A">
    <w:pPr>
      <w:pStyle w:val="Stopka"/>
      <w:jc w:val="center"/>
      <w:rPr>
        <w:rFonts w:cs="Tahoma"/>
        <w:sz w:val="16"/>
        <w:szCs w:val="16"/>
      </w:rPr>
    </w:pPr>
    <w:r>
      <w:rPr>
        <w:rFonts w:cs="Tahoma"/>
        <w:sz w:val="16"/>
        <w:szCs w:val="16"/>
      </w:rPr>
      <w:fldChar w:fldCharType="begin"/>
    </w:r>
    <w:r>
      <w:rPr>
        <w:rFonts w:cs="Tahoma"/>
        <w:sz w:val="16"/>
        <w:szCs w:val="16"/>
      </w:rPr>
      <w:instrText xml:space="preserve"> PAGE </w:instrText>
    </w:r>
    <w:r>
      <w:rPr>
        <w:rFonts w:cs="Tahoma"/>
        <w:sz w:val="16"/>
        <w:szCs w:val="16"/>
      </w:rPr>
      <w:fldChar w:fldCharType="separate"/>
    </w:r>
    <w:r w:rsidR="00887D5B">
      <w:rPr>
        <w:rFonts w:cs="Tahoma"/>
        <w:noProof/>
        <w:sz w:val="16"/>
        <w:szCs w:val="16"/>
      </w:rPr>
      <w:t>2</w:t>
    </w:r>
    <w:r>
      <w:rPr>
        <w:rFonts w:cs="Tahoma"/>
        <w:sz w:val="16"/>
        <w:szCs w:val="16"/>
      </w:rPr>
      <w:fldChar w:fldCharType="end"/>
    </w:r>
  </w:p>
  <w:p w:rsidR="0053765A" w:rsidRDefault="0053765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7C2" w:rsidRDefault="006027C2">
      <w:r>
        <w:rPr>
          <w:color w:val="000000"/>
        </w:rPr>
        <w:separator/>
      </w:r>
    </w:p>
  </w:footnote>
  <w:footnote w:type="continuationSeparator" w:id="0">
    <w:p w:rsidR="006027C2" w:rsidRDefault="00602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1E66"/>
    <w:multiLevelType w:val="multilevel"/>
    <w:tmpl w:val="BA04E4D8"/>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2122873"/>
    <w:multiLevelType w:val="multilevel"/>
    <w:tmpl w:val="FB301594"/>
    <w:styleLink w:val="WW8Num36"/>
    <w:lvl w:ilvl="0">
      <w:start w:val="2"/>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2CB515E"/>
    <w:multiLevelType w:val="hybridMultilevel"/>
    <w:tmpl w:val="4374471E"/>
    <w:lvl w:ilvl="0" w:tplc="5B06857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B550A"/>
    <w:multiLevelType w:val="multilevel"/>
    <w:tmpl w:val="F54AC300"/>
    <w:styleLink w:val="WW8Num53"/>
    <w:lvl w:ilvl="0">
      <w:start w:val="1"/>
      <w:numFmt w:val="decimal"/>
      <w:lvlText w:val="%1)"/>
      <w:lvlJc w:val="left"/>
      <w:pPr>
        <w:ind w:left="720" w:hanging="360"/>
      </w:pPr>
      <w:rPr>
        <w:rFonts w:ascii="Tahoma" w:eastAsia="Times New Roman" w:hAnsi="Tahoma" w:cs="Tahoma"/>
        <w:i/>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4F849A9"/>
    <w:multiLevelType w:val="multilevel"/>
    <w:tmpl w:val="2F40181C"/>
    <w:styleLink w:val="WW8Num4"/>
    <w:lvl w:ilvl="0">
      <w:start w:val="1"/>
      <w:numFmt w:val="lowerLetter"/>
      <w:lvlText w:val="%1)"/>
      <w:lvlJc w:val="left"/>
      <w:pPr>
        <w:ind w:left="720" w:hanging="360"/>
      </w:pPr>
      <w:rPr>
        <w:rFonts w:ascii="Tahoma" w:hAnsi="Tahoma" w:cs="Times New Roman"/>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4F901A8"/>
    <w:multiLevelType w:val="multilevel"/>
    <w:tmpl w:val="5FB4F3DE"/>
    <w:styleLink w:val="WW8Num31"/>
    <w:lvl w:ilvl="0">
      <w:start w:val="1"/>
      <w:numFmt w:val="lowerLetter"/>
      <w:lvlText w:val="%1)"/>
      <w:lvlJc w:val="left"/>
      <w:pPr>
        <w:ind w:left="720" w:hanging="360"/>
      </w:pPr>
      <w:rPr>
        <w:rFonts w:ascii="Tahoma" w:eastAsia="Tahoma" w:hAnsi="Tahoma" w:cs="Tahoma"/>
        <w:color w:val="000000"/>
        <w:spacing w:val="-2"/>
        <w:kern w:val="3"/>
        <w:sz w:val="20"/>
        <w:szCs w:val="20"/>
        <w:lang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54423B1"/>
    <w:multiLevelType w:val="multilevel"/>
    <w:tmpl w:val="02747166"/>
    <w:styleLink w:val="WW8Num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57A4702"/>
    <w:multiLevelType w:val="multilevel"/>
    <w:tmpl w:val="C1CEA9EA"/>
    <w:styleLink w:val="WW8Num49"/>
    <w:lvl w:ilvl="0">
      <w:start w:val="1"/>
      <w:numFmt w:val="decimal"/>
      <w:lvlText w:val="%1."/>
      <w:lvlJc w:val="left"/>
      <w:pPr>
        <w:ind w:left="720" w:hanging="360"/>
      </w:pPr>
      <w:rPr>
        <w:rFonts w:ascii="Times New Roman" w:eastAsia="Times New Roman" w:hAnsi="Times New Roman" w:cs="Times New Roman"/>
        <w:bCs/>
        <w:iCs/>
        <w:spacing w:val="-2"/>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6354161"/>
    <w:multiLevelType w:val="multilevel"/>
    <w:tmpl w:val="559A8196"/>
    <w:styleLink w:val="WW8Num41"/>
    <w:lvl w:ilvl="0">
      <w:start w:val="3"/>
      <w:numFmt w:val="decimal"/>
      <w:lvlText w:val="%1."/>
      <w:lvlJc w:val="left"/>
      <w:pPr>
        <w:ind w:left="720" w:hanging="360"/>
      </w:pPr>
      <w:rPr>
        <w:rFonts w:ascii="Tahoma" w:eastAsia="Times New Roman" w:hAnsi="Tahoma" w:cs="Tahoma"/>
        <w:color w:val="000000"/>
        <w:spacing w:val="-2"/>
        <w:kern w:val="3"/>
        <w:sz w:val="20"/>
        <w:szCs w:val="20"/>
        <w:lang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88B741F"/>
    <w:multiLevelType w:val="multilevel"/>
    <w:tmpl w:val="58D6A67C"/>
    <w:styleLink w:val="WW8Num39"/>
    <w:lvl w:ilvl="0">
      <w:start w:val="1"/>
      <w:numFmt w:val="decimal"/>
      <w:lvlText w:val="%1."/>
      <w:lvlJc w:val="left"/>
      <w:pPr>
        <w:ind w:left="720" w:hanging="360"/>
      </w:pPr>
      <w:rPr>
        <w:rFonts w:ascii="Times New Roman" w:eastAsia="Times New Roman" w:hAnsi="Times New Roman" w:cs="Times New Roman"/>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8DF07FC"/>
    <w:multiLevelType w:val="multilevel"/>
    <w:tmpl w:val="DEE6DB68"/>
    <w:styleLink w:val="WW8Num47"/>
    <w:lvl w:ilvl="0">
      <w:start w:val="1"/>
      <w:numFmt w:val="decimal"/>
      <w:lvlText w:val="%1."/>
      <w:lvlJc w:val="left"/>
      <w:pPr>
        <w:ind w:left="720" w:hanging="360"/>
      </w:pPr>
      <w:rPr>
        <w:rFonts w:ascii="Wingdings" w:eastAsia="Times New Roman" w:hAnsi="Wingdings" w:cs="Wingding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A093516"/>
    <w:multiLevelType w:val="multilevel"/>
    <w:tmpl w:val="9B2EC882"/>
    <w:styleLink w:val="WW8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C73492B"/>
    <w:multiLevelType w:val="hybridMultilevel"/>
    <w:tmpl w:val="7AD0FAD8"/>
    <w:lvl w:ilvl="0" w:tplc="175EC8F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F96EC8"/>
    <w:multiLevelType w:val="multilevel"/>
    <w:tmpl w:val="79E4A754"/>
    <w:styleLink w:val="WW8Num59"/>
    <w:lvl w:ilvl="0">
      <w:start w:val="1"/>
      <w:numFmt w:val="decimal"/>
      <w:lvlText w:val="%1."/>
      <w:lvlJc w:val="left"/>
      <w:pPr>
        <w:ind w:left="720" w:hanging="360"/>
      </w:pPr>
      <w:rPr>
        <w:rFonts w:ascii="Times New Roman" w:eastAsia="Times New Roman" w:hAnsi="Times New Roman" w:cs="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07C1A78"/>
    <w:multiLevelType w:val="multilevel"/>
    <w:tmpl w:val="FF3AED42"/>
    <w:styleLink w:val="WW8Num51"/>
    <w:lvl w:ilvl="0">
      <w:start w:val="1"/>
      <w:numFmt w:val="lowerLetter"/>
      <w:lvlText w:val="%1)"/>
      <w:lvlJc w:val="left"/>
      <w:pPr>
        <w:ind w:left="822" w:hanging="283"/>
      </w:pPr>
      <w:rPr>
        <w:rFonts w:ascii="Times New Roman" w:hAnsi="Times New Roman" w:cs="Times New Roman"/>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1EB12AF"/>
    <w:multiLevelType w:val="multilevel"/>
    <w:tmpl w:val="C9C87C7C"/>
    <w:styleLink w:val="WW8Num52"/>
    <w:lvl w:ilvl="0">
      <w:start w:val="1"/>
      <w:numFmt w:val="decimal"/>
      <w:lvlText w:val="%1."/>
      <w:lvlJc w:val="left"/>
      <w:pPr>
        <w:ind w:left="720" w:hanging="360"/>
      </w:pPr>
      <w:rPr>
        <w:rFonts w:ascii="Arial" w:eastAsia="Times New Roman" w:hAnsi="Arial" w:cs="Tahoma"/>
        <w:b w:val="0"/>
        <w:bCs w:val="0"/>
        <w:i w:val="0"/>
        <w:iCs w:val="0"/>
        <w:strike w:val="0"/>
        <w:dstrike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5BB5158"/>
    <w:multiLevelType w:val="multilevel"/>
    <w:tmpl w:val="75D4E16E"/>
    <w:lvl w:ilvl="0">
      <w:start w:val="3"/>
      <w:numFmt w:val="decimal"/>
      <w:lvlText w:val="%1."/>
      <w:lvlJc w:val="left"/>
      <w:pPr>
        <w:ind w:left="720" w:hanging="360"/>
      </w:pPr>
      <w:rPr>
        <w:rFonts w:hint="default"/>
      </w:rPr>
    </w:lvl>
    <w:lvl w:ilvl="1">
      <w:start w:val="8"/>
      <w:numFmt w:val="decimal"/>
      <w:lvlText w:val="%2."/>
      <w:lvlJc w:val="left"/>
      <w:pPr>
        <w:ind w:left="1080" w:hanging="360"/>
      </w:pPr>
      <w:rPr>
        <w:rFonts w:hint="default"/>
      </w:rPr>
    </w:lvl>
    <w:lvl w:ilvl="2">
      <w:start w:val="8"/>
      <w:numFmt w:val="decimal"/>
      <w:lvlText w:val="%3."/>
      <w:lvlJc w:val="left"/>
      <w:pPr>
        <w:ind w:left="1440" w:hanging="360"/>
      </w:pPr>
      <w:rPr>
        <w:rFonts w:hint="default"/>
      </w:rPr>
    </w:lvl>
    <w:lvl w:ilvl="3">
      <w:start w:val="8"/>
      <w:numFmt w:val="decimal"/>
      <w:lvlText w:val="%4."/>
      <w:lvlJc w:val="left"/>
      <w:pPr>
        <w:ind w:left="1800" w:hanging="360"/>
      </w:pPr>
      <w:rPr>
        <w:rFonts w:hint="default"/>
      </w:rPr>
    </w:lvl>
    <w:lvl w:ilvl="4">
      <w:start w:val="8"/>
      <w:numFmt w:val="decimal"/>
      <w:lvlText w:val="%5."/>
      <w:lvlJc w:val="left"/>
      <w:pPr>
        <w:ind w:left="2160" w:hanging="360"/>
      </w:pPr>
      <w:rPr>
        <w:rFonts w:hint="default"/>
      </w:rPr>
    </w:lvl>
    <w:lvl w:ilvl="5">
      <w:start w:val="8"/>
      <w:numFmt w:val="decimal"/>
      <w:lvlText w:val="%6."/>
      <w:lvlJc w:val="left"/>
      <w:pPr>
        <w:ind w:left="2520" w:hanging="360"/>
      </w:pPr>
      <w:rPr>
        <w:rFonts w:hint="default"/>
      </w:rPr>
    </w:lvl>
    <w:lvl w:ilvl="6">
      <w:start w:val="8"/>
      <w:numFmt w:val="decimal"/>
      <w:lvlText w:val="%7."/>
      <w:lvlJc w:val="left"/>
      <w:pPr>
        <w:ind w:left="2880" w:hanging="360"/>
      </w:pPr>
      <w:rPr>
        <w:rFonts w:hint="default"/>
      </w:rPr>
    </w:lvl>
    <w:lvl w:ilvl="7">
      <w:start w:val="8"/>
      <w:numFmt w:val="decimal"/>
      <w:lvlText w:val="%8."/>
      <w:lvlJc w:val="left"/>
      <w:pPr>
        <w:ind w:left="3240" w:hanging="360"/>
      </w:pPr>
      <w:rPr>
        <w:rFonts w:hint="default"/>
      </w:rPr>
    </w:lvl>
    <w:lvl w:ilvl="8">
      <w:start w:val="8"/>
      <w:numFmt w:val="decimal"/>
      <w:lvlText w:val="%9."/>
      <w:lvlJc w:val="left"/>
      <w:pPr>
        <w:ind w:left="3600" w:hanging="360"/>
      </w:pPr>
      <w:rPr>
        <w:rFonts w:hint="default"/>
      </w:rPr>
    </w:lvl>
  </w:abstractNum>
  <w:abstractNum w:abstractNumId="17" w15:restartNumberingAfterBreak="0">
    <w:nsid w:val="15EC3A80"/>
    <w:multiLevelType w:val="multilevel"/>
    <w:tmpl w:val="0A6E7C88"/>
    <w:styleLink w:val="WW8Num16"/>
    <w:lvl w:ilvl="0">
      <w:start w:val="1"/>
      <w:numFmt w:val="decimal"/>
      <w:lvlText w:val="%1."/>
      <w:lvlJc w:val="left"/>
      <w:pPr>
        <w:ind w:left="540" w:hanging="360"/>
      </w:pPr>
      <w:rPr>
        <w:rFonts w:ascii="Tahoma" w:eastAsia="Tahoma" w:hAnsi="Tahoma" w:cs="Tahom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16003A38"/>
    <w:multiLevelType w:val="hybridMultilevel"/>
    <w:tmpl w:val="8736A976"/>
    <w:lvl w:ilvl="0" w:tplc="04150017">
      <w:start w:val="1"/>
      <w:numFmt w:val="lowerLetter"/>
      <w:lvlText w:val="%1)"/>
      <w:lvlJc w:val="left"/>
      <w:pPr>
        <w:ind w:left="1117" w:hanging="360"/>
      </w:pPr>
      <w:rPr>
        <w:rFonts w:hint="default"/>
      </w:rPr>
    </w:lvl>
    <w:lvl w:ilvl="1" w:tplc="04150003">
      <w:start w:val="1"/>
      <w:numFmt w:val="bullet"/>
      <w:lvlText w:val="o"/>
      <w:lvlJc w:val="left"/>
      <w:pPr>
        <w:ind w:left="1837" w:hanging="360"/>
      </w:pPr>
      <w:rPr>
        <w:rFonts w:ascii="Courier New" w:hAnsi="Courier New" w:cs="Courier New" w:hint="default"/>
      </w:rPr>
    </w:lvl>
    <w:lvl w:ilvl="2" w:tplc="04150005">
      <w:start w:val="1"/>
      <w:numFmt w:val="bullet"/>
      <w:lvlText w:val=""/>
      <w:lvlJc w:val="left"/>
      <w:pPr>
        <w:ind w:left="2557" w:hanging="360"/>
      </w:pPr>
      <w:rPr>
        <w:rFonts w:ascii="Wingdings" w:hAnsi="Wingdings" w:hint="default"/>
      </w:rPr>
    </w:lvl>
    <w:lvl w:ilvl="3" w:tplc="04150001">
      <w:start w:val="1"/>
      <w:numFmt w:val="bullet"/>
      <w:lvlText w:val=""/>
      <w:lvlJc w:val="left"/>
      <w:pPr>
        <w:ind w:left="3277" w:hanging="360"/>
      </w:pPr>
      <w:rPr>
        <w:rFonts w:ascii="Symbol" w:hAnsi="Symbol" w:hint="default"/>
      </w:rPr>
    </w:lvl>
    <w:lvl w:ilvl="4" w:tplc="04150003">
      <w:start w:val="1"/>
      <w:numFmt w:val="bullet"/>
      <w:lvlText w:val="o"/>
      <w:lvlJc w:val="left"/>
      <w:pPr>
        <w:ind w:left="3997" w:hanging="360"/>
      </w:pPr>
      <w:rPr>
        <w:rFonts w:ascii="Courier New" w:hAnsi="Courier New" w:cs="Courier New" w:hint="default"/>
      </w:rPr>
    </w:lvl>
    <w:lvl w:ilvl="5" w:tplc="04150005">
      <w:start w:val="1"/>
      <w:numFmt w:val="bullet"/>
      <w:lvlText w:val=""/>
      <w:lvlJc w:val="left"/>
      <w:pPr>
        <w:ind w:left="4717" w:hanging="360"/>
      </w:pPr>
      <w:rPr>
        <w:rFonts w:ascii="Wingdings" w:hAnsi="Wingdings" w:hint="default"/>
      </w:rPr>
    </w:lvl>
    <w:lvl w:ilvl="6" w:tplc="04150001">
      <w:start w:val="1"/>
      <w:numFmt w:val="bullet"/>
      <w:lvlText w:val=""/>
      <w:lvlJc w:val="left"/>
      <w:pPr>
        <w:ind w:left="5437" w:hanging="360"/>
      </w:pPr>
      <w:rPr>
        <w:rFonts w:ascii="Symbol" w:hAnsi="Symbol" w:hint="default"/>
      </w:rPr>
    </w:lvl>
    <w:lvl w:ilvl="7" w:tplc="04150003">
      <w:start w:val="1"/>
      <w:numFmt w:val="bullet"/>
      <w:lvlText w:val="o"/>
      <w:lvlJc w:val="left"/>
      <w:pPr>
        <w:ind w:left="6157" w:hanging="360"/>
      </w:pPr>
      <w:rPr>
        <w:rFonts w:ascii="Courier New" w:hAnsi="Courier New" w:cs="Courier New" w:hint="default"/>
      </w:rPr>
    </w:lvl>
    <w:lvl w:ilvl="8" w:tplc="04150005">
      <w:start w:val="1"/>
      <w:numFmt w:val="bullet"/>
      <w:lvlText w:val=""/>
      <w:lvlJc w:val="left"/>
      <w:pPr>
        <w:ind w:left="6877" w:hanging="360"/>
      </w:pPr>
      <w:rPr>
        <w:rFonts w:ascii="Wingdings" w:hAnsi="Wingdings" w:hint="default"/>
      </w:rPr>
    </w:lvl>
  </w:abstractNum>
  <w:abstractNum w:abstractNumId="19" w15:restartNumberingAfterBreak="0">
    <w:nsid w:val="18617C9D"/>
    <w:multiLevelType w:val="multilevel"/>
    <w:tmpl w:val="CE42715A"/>
    <w:styleLink w:val="WW8Num13"/>
    <w:lvl w:ilvl="0">
      <w:start w:val="1"/>
      <w:numFmt w:val="decimal"/>
      <w:lvlText w:val="%1."/>
      <w:lvlJc w:val="left"/>
      <w:pPr>
        <w:ind w:left="720" w:hanging="360"/>
      </w:pPr>
      <w:rPr>
        <w:rFonts w:ascii="Tahoma" w:eastAsia="Tahoma" w:hAnsi="Tahoma" w:cs="Tahoma"/>
        <w:bCs/>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8E82B11"/>
    <w:multiLevelType w:val="hybridMultilevel"/>
    <w:tmpl w:val="5B462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8A6240"/>
    <w:multiLevelType w:val="hybridMultilevel"/>
    <w:tmpl w:val="F8BE3236"/>
    <w:lvl w:ilvl="0" w:tplc="FB128B2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902A4"/>
    <w:multiLevelType w:val="multilevel"/>
    <w:tmpl w:val="482E5B18"/>
    <w:styleLink w:val="WW8Num23"/>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17256D6"/>
    <w:multiLevelType w:val="multilevel"/>
    <w:tmpl w:val="3C8E7BF0"/>
    <w:styleLink w:val="WW8Num29"/>
    <w:lvl w:ilvl="0">
      <w:start w:val="1"/>
      <w:numFmt w:val="decimal"/>
      <w:lvlText w:val="%1."/>
      <w:lvlJc w:val="left"/>
      <w:pPr>
        <w:ind w:left="54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2780EA2"/>
    <w:multiLevelType w:val="multilevel"/>
    <w:tmpl w:val="2DAA3934"/>
    <w:styleLink w:val="WW8Num30"/>
    <w:lvl w:ilvl="0">
      <w:start w:val="1"/>
      <w:numFmt w:val="decimal"/>
      <w:lvlText w:val="%1)"/>
      <w:lvlJc w:val="left"/>
      <w:pPr>
        <w:ind w:left="1440" w:hanging="360"/>
      </w:pPr>
      <w:rPr>
        <w:rFonts w:ascii="Tahoma" w:eastAsia="Times New Roman" w:hAnsi="Tahoma" w:cs="Tahoma"/>
        <w:b w:val="0"/>
        <w:bCs w:val="0"/>
        <w:sz w:val="20"/>
        <w:szCs w:val="20"/>
      </w:rPr>
    </w:lvl>
    <w:lvl w:ilvl="1">
      <w:numFmt w:val="bullet"/>
      <w:lvlText w:val="o"/>
      <w:lvlJc w:val="left"/>
      <w:pPr>
        <w:ind w:left="2160" w:hanging="360"/>
      </w:pPr>
      <w:rPr>
        <w:rFonts w:ascii="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Wingdings" w:hAnsi="Wingdings"/>
      </w:rPr>
    </w:lvl>
    <w:lvl w:ilvl="4">
      <w:numFmt w:val="bullet"/>
      <w:lvlText w:val=""/>
      <w:lvlJc w:val="left"/>
      <w:pPr>
        <w:ind w:left="4320" w:hanging="360"/>
      </w:pPr>
      <w:rPr>
        <w:rFonts w:ascii="Wingdings" w:hAnsi="Wingdings"/>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Wingdings" w:hAnsi="Wingdings"/>
      </w:rPr>
    </w:lvl>
    <w:lvl w:ilvl="7">
      <w:numFmt w:val="bullet"/>
      <w:lvlText w:val=""/>
      <w:lvlJc w:val="left"/>
      <w:pPr>
        <w:ind w:left="6480" w:hanging="360"/>
      </w:pPr>
      <w:rPr>
        <w:rFonts w:ascii="Wingdings" w:hAnsi="Wingdings"/>
      </w:rPr>
    </w:lvl>
    <w:lvl w:ilvl="8">
      <w:numFmt w:val="bullet"/>
      <w:lvlText w:val=""/>
      <w:lvlJc w:val="left"/>
      <w:pPr>
        <w:ind w:left="7200" w:hanging="360"/>
      </w:pPr>
      <w:rPr>
        <w:rFonts w:ascii="Wingdings" w:hAnsi="Wingdings"/>
      </w:rPr>
    </w:lvl>
  </w:abstractNum>
  <w:abstractNum w:abstractNumId="25" w15:restartNumberingAfterBreak="0">
    <w:nsid w:val="25BF43ED"/>
    <w:multiLevelType w:val="multilevel"/>
    <w:tmpl w:val="2BFCAEEE"/>
    <w:styleLink w:val="WW8Num57"/>
    <w:lvl w:ilvl="0">
      <w:numFmt w:val="bullet"/>
      <w:lvlText w:val=""/>
      <w:lvlJc w:val="left"/>
      <w:pPr>
        <w:ind w:left="720" w:hanging="360"/>
      </w:pPr>
      <w:rPr>
        <w:rFonts w:ascii="Wingdings" w:hAnsi="Wingding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8E354A8"/>
    <w:multiLevelType w:val="hybridMultilevel"/>
    <w:tmpl w:val="AD82F5C8"/>
    <w:lvl w:ilvl="0" w:tplc="0415000F">
      <w:start w:val="1"/>
      <w:numFmt w:val="decimal"/>
      <w:lvlText w:val="%1."/>
      <w:lvlJc w:val="left"/>
      <w:pPr>
        <w:ind w:left="720" w:hanging="360"/>
      </w:pPr>
    </w:lvl>
    <w:lvl w:ilvl="1" w:tplc="81982B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F85BFA"/>
    <w:multiLevelType w:val="multilevel"/>
    <w:tmpl w:val="BA5A91B2"/>
    <w:styleLink w:val="WW8Num37"/>
    <w:lvl w:ilvl="0">
      <w:start w:val="1"/>
      <w:numFmt w:val="decimal"/>
      <w:lvlText w:val="%1)"/>
      <w:lvlJc w:val="left"/>
      <w:pPr>
        <w:ind w:left="720" w:hanging="360"/>
      </w:pPr>
      <w:rPr>
        <w:rFonts w:cs="Times New Roman"/>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2D92070F"/>
    <w:multiLevelType w:val="hybridMultilevel"/>
    <w:tmpl w:val="A1A235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BD57B9"/>
    <w:multiLevelType w:val="hybridMultilevel"/>
    <w:tmpl w:val="16A2B5B4"/>
    <w:lvl w:ilvl="0" w:tplc="DDF0B9B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A8134F"/>
    <w:multiLevelType w:val="multilevel"/>
    <w:tmpl w:val="EC38E500"/>
    <w:styleLink w:val="WW8Num19"/>
    <w:lvl w:ilvl="0">
      <w:start w:val="1"/>
      <w:numFmt w:val="lowerLetter"/>
      <w:lvlText w:val="%1)"/>
      <w:lvlJc w:val="left"/>
      <w:pPr>
        <w:ind w:left="108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2F593155"/>
    <w:multiLevelType w:val="multilevel"/>
    <w:tmpl w:val="39886F04"/>
    <w:styleLink w:val="WW8Num40"/>
    <w:lvl w:ilvl="0">
      <w:start w:val="2"/>
      <w:numFmt w:val="decimal"/>
      <w:lvlText w:val="%1."/>
      <w:lvlJc w:val="left"/>
      <w:pPr>
        <w:ind w:left="720" w:hanging="360"/>
      </w:pPr>
      <w:rPr>
        <w:rFonts w:ascii="Tahoma" w:hAnsi="Tahoma" w:cs="Tahoma"/>
        <w:i/>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0A615E6"/>
    <w:multiLevelType w:val="hybridMultilevel"/>
    <w:tmpl w:val="A7E226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2E4DD9"/>
    <w:multiLevelType w:val="hybridMultilevel"/>
    <w:tmpl w:val="1542D8E2"/>
    <w:lvl w:ilvl="0" w:tplc="E6D064D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503447"/>
    <w:multiLevelType w:val="multilevel"/>
    <w:tmpl w:val="711CD0D2"/>
    <w:styleLink w:val="WW8Num3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6621945"/>
    <w:multiLevelType w:val="multilevel"/>
    <w:tmpl w:val="FF68FC64"/>
    <w:styleLink w:val="WW8Num26"/>
    <w:lvl w:ilvl="0">
      <w:start w:val="1"/>
      <w:numFmt w:val="decimal"/>
      <w:lvlText w:val="%1."/>
      <w:lvlJc w:val="left"/>
      <w:pPr>
        <w:ind w:left="539" w:hanging="359"/>
      </w:pPr>
      <w:rPr>
        <w:rFonts w:ascii="Tahoma" w:eastAsia="Times New Roman" w:hAnsi="Tahoma" w:cs="Tahom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8FB43E3"/>
    <w:multiLevelType w:val="multilevel"/>
    <w:tmpl w:val="329ABDD2"/>
    <w:styleLink w:val="WW8Num5"/>
    <w:lvl w:ilvl="0">
      <w:start w:val="1"/>
      <w:numFmt w:val="lowerLetter"/>
      <w:lvlText w:val="%1)"/>
      <w:lvlJc w:val="left"/>
      <w:pPr>
        <w:ind w:left="2340" w:hanging="360"/>
      </w:pPr>
      <w:rPr>
        <w:rFonts w:ascii="Tahoma" w:hAnsi="Tahoma" w:cs="Times New Roman"/>
        <w:b w:val="0"/>
        <w:bCs w:val="0"/>
        <w:i w:val="0"/>
        <w:iCs w:val="0"/>
        <w:spacing w:val="2"/>
        <w:position w:val="0"/>
        <w:sz w:val="20"/>
        <w:szCs w:val="20"/>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3BED3F59"/>
    <w:multiLevelType w:val="hybridMultilevel"/>
    <w:tmpl w:val="EF80A990"/>
    <w:lvl w:ilvl="0" w:tplc="BECC3BB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BA6F41"/>
    <w:multiLevelType w:val="hybridMultilevel"/>
    <w:tmpl w:val="B46C26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0F284F"/>
    <w:multiLevelType w:val="multilevel"/>
    <w:tmpl w:val="3496DEFC"/>
    <w:styleLink w:val="WW8Num58"/>
    <w:lvl w:ilvl="0">
      <w:start w:val="1"/>
      <w:numFmt w:val="decimal"/>
      <w:lvlText w:val="%1)"/>
      <w:lvlJc w:val="left"/>
      <w:pPr>
        <w:ind w:left="720" w:hanging="360"/>
      </w:pPr>
      <w:rPr>
        <w:rFonts w:cs="Times New Roman"/>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3D5641DD"/>
    <w:multiLevelType w:val="multilevel"/>
    <w:tmpl w:val="073E13B4"/>
    <w:styleLink w:val="WW8Num12"/>
    <w:lvl w:ilvl="0">
      <w:start w:val="3"/>
      <w:numFmt w:val="decimal"/>
      <w:lvlText w:val="%1."/>
      <w:lvlJc w:val="left"/>
      <w:pPr>
        <w:ind w:left="720" w:hanging="360"/>
      </w:pPr>
      <w:rPr>
        <w:rFonts w:ascii="Tahoma" w:eastAsia="Tahoma" w:hAnsi="Tahoma" w:cs="Tahoma"/>
        <w:b w:val="0"/>
        <w:bCs/>
        <w:i w:val="0"/>
        <w:iCs w:val="0"/>
        <w:color w:val="000000"/>
        <w:position w:val="0"/>
        <w:sz w:val="20"/>
        <w:szCs w:val="20"/>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3DE82C26"/>
    <w:multiLevelType w:val="multilevel"/>
    <w:tmpl w:val="D98A3D42"/>
    <w:styleLink w:val="WW8Num18"/>
    <w:lvl w:ilvl="0">
      <w:start w:val="1"/>
      <w:numFmt w:val="decimal"/>
      <w:lvlText w:val="%1."/>
      <w:lvlJc w:val="left"/>
      <w:pPr>
        <w:ind w:left="720" w:hanging="360"/>
      </w:pPr>
      <w:rPr>
        <w:rFonts w:cs="Tahoma"/>
        <w:strike w:val="0"/>
        <w:dstrike w:val="0"/>
        <w:position w:val="0"/>
        <w:sz w:val="22"/>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E1D294E"/>
    <w:multiLevelType w:val="hybridMultilevel"/>
    <w:tmpl w:val="D1484404"/>
    <w:lvl w:ilvl="0" w:tplc="7B561336">
      <w:start w:val="1"/>
      <w:numFmt w:val="decimal"/>
      <w:lvlText w:val="%1."/>
      <w:lvlJc w:val="left"/>
      <w:pPr>
        <w:ind w:left="720" w:hanging="360"/>
      </w:pPr>
      <w:rPr>
        <w:b w:val="0"/>
      </w:rPr>
    </w:lvl>
    <w:lvl w:ilvl="1" w:tplc="B8F2A1CC">
      <w:numFmt w:val="bullet"/>
      <w:lvlText w:val=""/>
      <w:lvlJc w:val="left"/>
      <w:pPr>
        <w:ind w:left="1245" w:hanging="16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B13DBF"/>
    <w:multiLevelType w:val="multilevel"/>
    <w:tmpl w:val="2B0009C0"/>
    <w:styleLink w:val="WW8Num25"/>
    <w:lvl w:ilvl="0">
      <w:start w:val="1"/>
      <w:numFmt w:val="decimal"/>
      <w:lvlText w:val="%1)"/>
      <w:lvlJc w:val="left"/>
      <w:pPr>
        <w:ind w:left="72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40293639"/>
    <w:multiLevelType w:val="multilevel"/>
    <w:tmpl w:val="EECEE7B4"/>
    <w:styleLink w:val="WW8Num8"/>
    <w:lvl w:ilvl="0">
      <w:start w:val="5"/>
      <w:numFmt w:val="decimal"/>
      <w:lvlText w:val="%1."/>
      <w:lvlJc w:val="left"/>
      <w:pPr>
        <w:ind w:left="1080" w:hanging="360"/>
      </w:pPr>
      <w:rPr>
        <w:rFonts w:ascii="Arial" w:hAnsi="Arial" w:cs="Arial"/>
        <w:b w:val="0"/>
        <w:i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42F863A7"/>
    <w:multiLevelType w:val="multilevel"/>
    <w:tmpl w:val="99CEFF4C"/>
    <w:styleLink w:val="WW8Num1"/>
    <w:lvl w:ilvl="0">
      <w:start w:val="1"/>
      <w:numFmt w:val="none"/>
      <w:suff w:val="nothing"/>
      <w:lvlText w:val="%1"/>
      <w:lvlJc w:val="left"/>
      <w:pPr>
        <w:ind w:left="432" w:hanging="432"/>
      </w:pPr>
      <w:rPr>
        <w:rFonts w:ascii="Tahoma" w:eastAsia="Times New Roman" w:hAnsi="Tahoma" w:cs="Tahoma"/>
        <w:bCs/>
        <w:strike w:val="0"/>
        <w:dstrike w:val="0"/>
        <w:color w:val="000000"/>
        <w:kern w:val="3"/>
        <w:sz w:val="20"/>
        <w:szCs w:val="20"/>
        <w:lang w:bidi="hi-IN"/>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6" w15:restartNumberingAfterBreak="0">
    <w:nsid w:val="431D0070"/>
    <w:multiLevelType w:val="multilevel"/>
    <w:tmpl w:val="0E5421B8"/>
    <w:lvl w:ilvl="0">
      <w:start w:val="1"/>
      <w:numFmt w:val="lowerLetter"/>
      <w:lvlText w:val="%1)"/>
      <w:lvlJc w:val="left"/>
      <w:pPr>
        <w:ind w:left="720" w:hanging="360"/>
      </w:pPr>
      <w:rPr>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447B62DE"/>
    <w:multiLevelType w:val="multilevel"/>
    <w:tmpl w:val="5DF27ED0"/>
    <w:styleLink w:val="WW8Num24"/>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49406789"/>
    <w:multiLevelType w:val="multilevel"/>
    <w:tmpl w:val="A20C4F76"/>
    <w:styleLink w:val="WW8Num411"/>
    <w:lvl w:ilvl="0">
      <w:start w:val="1"/>
      <w:numFmt w:val="decimal"/>
      <w:lvlText w:val="%1)"/>
      <w:lvlJc w:val="left"/>
      <w:pPr>
        <w:ind w:left="360" w:hanging="360"/>
      </w:pPr>
      <w:rPr>
        <w:rFonts w:ascii="Arial" w:hAnsi="Arial" w:cs="Arial"/>
        <w:b w:val="0"/>
        <w:bCs/>
        <w:color w:val="000000"/>
        <w:sz w:val="20"/>
        <w:szCs w:val="20"/>
        <w:lang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4AC351E4"/>
    <w:multiLevelType w:val="multilevel"/>
    <w:tmpl w:val="AD483E7A"/>
    <w:styleLink w:val="WW8Num22"/>
    <w:lvl w:ilvl="0">
      <w:start w:val="1"/>
      <w:numFmt w:val="decimal"/>
      <w:lvlText w:val="%1)"/>
      <w:lvlJc w:val="left"/>
      <w:pPr>
        <w:ind w:left="720" w:hanging="360"/>
      </w:pPr>
      <w:rPr>
        <w:rFonts w:ascii="Arial" w:eastAsia="Times New Roman" w:hAnsi="Arial" w:cs="Tahoma"/>
        <w:b w:val="0"/>
        <w:bCs w:val="0"/>
        <w:i w:val="0"/>
        <w:iCs w:val="0"/>
        <w:strike w:val="0"/>
        <w:dstrike w:val="0"/>
        <w:color w:val="000000"/>
        <w:spacing w:val="-2"/>
        <w:kern w:val="3"/>
        <w:sz w:val="20"/>
        <w:szCs w:val="20"/>
        <w:lang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4AD75047"/>
    <w:multiLevelType w:val="multilevel"/>
    <w:tmpl w:val="0B9470B2"/>
    <w:styleLink w:val="WW8Num55"/>
    <w:lvl w:ilvl="0">
      <w:start w:val="1"/>
      <w:numFmt w:val="decimal"/>
      <w:lvlText w:val="%1)"/>
      <w:lvlJc w:val="left"/>
      <w:pPr>
        <w:ind w:left="720" w:hanging="360"/>
      </w:pPr>
      <w:rPr>
        <w:rFonts w:ascii="Times New Roman" w:hAnsi="Times New Roman" w:cs="Times New Roman"/>
        <w:i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4C64644C"/>
    <w:multiLevelType w:val="multilevel"/>
    <w:tmpl w:val="07A4A24A"/>
    <w:styleLink w:val="WW8Num11"/>
    <w:lvl w:ilvl="0">
      <w:start w:val="1"/>
      <w:numFmt w:val="decimal"/>
      <w:lvlText w:val="%1)"/>
      <w:lvlJc w:val="left"/>
      <w:pPr>
        <w:ind w:left="720" w:hanging="360"/>
      </w:pPr>
      <w:rPr>
        <w:rFonts w:ascii="Tahoma" w:hAnsi="Tahoma" w:cs="Tahoma"/>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4D921E35"/>
    <w:multiLevelType w:val="hybridMultilevel"/>
    <w:tmpl w:val="27E007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600BE0"/>
    <w:multiLevelType w:val="multilevel"/>
    <w:tmpl w:val="84B81EC4"/>
    <w:styleLink w:val="WW8Num54"/>
    <w:lvl w:ilvl="0">
      <w:start w:val="1"/>
      <w:numFmt w:val="decimal"/>
      <w:lvlText w:val="%1)"/>
      <w:lvlJc w:val="left"/>
      <w:pPr>
        <w:ind w:left="720"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4FD90F6B"/>
    <w:multiLevelType w:val="multilevel"/>
    <w:tmpl w:val="75523ADA"/>
    <w:styleLink w:val="WW8Num44"/>
    <w:lvl w:ilvl="0">
      <w:start w:val="2"/>
      <w:numFmt w:val="decimal"/>
      <w:lvlText w:val="%1."/>
      <w:lvlJc w:val="left"/>
      <w:pPr>
        <w:ind w:left="720" w:hanging="360"/>
      </w:pPr>
      <w:rPr>
        <w:rFonts w:ascii="Tahoma" w:eastAsia="Times New Roman" w:hAnsi="Tahoma" w:cs="Tahoma"/>
        <w:i/>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51225D71"/>
    <w:multiLevelType w:val="multilevel"/>
    <w:tmpl w:val="2A88F4FC"/>
    <w:styleLink w:val="WW8Num35"/>
    <w:lvl w:ilvl="0">
      <w:start w:val="1"/>
      <w:numFmt w:val="lowerLetter"/>
      <w:lvlText w:val="%1)"/>
      <w:lvlJc w:val="left"/>
      <w:pPr>
        <w:ind w:left="822" w:hanging="283"/>
      </w:pPr>
      <w:rPr>
        <w:rFonts w:ascii="Tahoma" w:eastAsia="Times New Roman" w:hAnsi="Tahoma" w:cs="Tahom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55A863B2"/>
    <w:multiLevelType w:val="multilevel"/>
    <w:tmpl w:val="DADA6F78"/>
    <w:styleLink w:val="WW8Num42"/>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55D057BC"/>
    <w:multiLevelType w:val="multilevel"/>
    <w:tmpl w:val="1BA00882"/>
    <w:styleLink w:val="WW8Num9"/>
    <w:lvl w:ilvl="0">
      <w:start w:val="1"/>
      <w:numFmt w:val="lowerLetter"/>
      <w:lvlText w:val="%1)"/>
      <w:lvlJc w:val="left"/>
      <w:pPr>
        <w:ind w:left="720" w:hanging="360"/>
      </w:pPr>
      <w:rPr>
        <w:rFonts w:ascii="Tahoma" w:eastAsia="Times New Roman" w:hAnsi="Tahoma" w:cs="Tahom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567F054D"/>
    <w:multiLevelType w:val="multilevel"/>
    <w:tmpl w:val="33549B28"/>
    <w:styleLink w:val="WW8Num33"/>
    <w:lvl w:ilvl="0">
      <w:start w:val="1"/>
      <w:numFmt w:val="decimal"/>
      <w:lvlText w:val="%1)"/>
      <w:lvlJc w:val="left"/>
      <w:pPr>
        <w:ind w:left="72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59944917"/>
    <w:multiLevelType w:val="multilevel"/>
    <w:tmpl w:val="96640EEC"/>
    <w:styleLink w:val="WW8Num60"/>
    <w:lvl w:ilvl="0">
      <w:start w:val="1"/>
      <w:numFmt w:val="decimal"/>
      <w:lvlText w:val="%1)"/>
      <w:lvlJc w:val="left"/>
      <w:pPr>
        <w:ind w:left="928"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59DD2E9E"/>
    <w:multiLevelType w:val="hybridMultilevel"/>
    <w:tmpl w:val="7A9AEEB6"/>
    <w:lvl w:ilvl="0" w:tplc="90A44DD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2E6648"/>
    <w:multiLevelType w:val="multilevel"/>
    <w:tmpl w:val="32BEF6F2"/>
    <w:styleLink w:val="WW8Num15"/>
    <w:lvl w:ilvl="0">
      <w:start w:val="2"/>
      <w:numFmt w:val="decimal"/>
      <w:lvlText w:val="%1."/>
      <w:lvlJc w:val="left"/>
      <w:pPr>
        <w:ind w:left="720" w:hanging="360"/>
      </w:pPr>
      <w:rPr>
        <w:rFonts w:ascii="Arial" w:eastAsia="Times New Roman" w:hAnsi="Arial" w:cs="Arial"/>
        <w:b w:val="0"/>
        <w:bCs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5E147634"/>
    <w:multiLevelType w:val="multilevel"/>
    <w:tmpl w:val="13948D38"/>
    <w:styleLink w:val="WW8Num48"/>
    <w:lvl w:ilvl="0">
      <w:start w:val="1"/>
      <w:numFmt w:val="decimal"/>
      <w:lvlText w:val="%1)"/>
      <w:lvlJc w:val="left"/>
      <w:pPr>
        <w:ind w:left="720" w:hanging="360"/>
      </w:pPr>
      <w:rPr>
        <w:rFonts w:ascii="Times New Roman" w:eastAsia="Times New Roman" w:hAnsi="Times New Roman" w:cs="Times New Roman"/>
        <w:sz w:val="24"/>
        <w:szCs w:val="24"/>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5F173F76"/>
    <w:multiLevelType w:val="multilevel"/>
    <w:tmpl w:val="8F902244"/>
    <w:styleLink w:val="WW8Num6"/>
    <w:lvl w:ilvl="0">
      <w:start w:val="1"/>
      <w:numFmt w:val="lowerLetter"/>
      <w:lvlText w:val="%1)"/>
      <w:lvlJc w:val="left"/>
      <w:pPr>
        <w:ind w:left="824" w:hanging="284"/>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6073612D"/>
    <w:multiLevelType w:val="multilevel"/>
    <w:tmpl w:val="77101470"/>
    <w:styleLink w:val="WW8Num441"/>
    <w:lvl w:ilvl="0">
      <w:start w:val="1"/>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1554011"/>
    <w:multiLevelType w:val="multilevel"/>
    <w:tmpl w:val="253E3DE4"/>
    <w:styleLink w:val="WW8Num2"/>
    <w:lvl w:ilvl="0">
      <w:start w:val="3"/>
      <w:numFmt w:val="decimal"/>
      <w:lvlText w:val="%1."/>
      <w:lvlJc w:val="left"/>
      <w:pPr>
        <w:ind w:left="720" w:hanging="360"/>
      </w:pPr>
      <w:rPr>
        <w:rFonts w:ascii="Arial" w:eastAsia="Times New Roman" w:hAnsi="Arial" w:cs="Tahoma"/>
        <w:b w:val="0"/>
        <w:bCs w:val="0"/>
        <w:i w:val="0"/>
        <w:iCs w:val="0"/>
        <w:strike w:val="0"/>
        <w:dstrike w:val="0"/>
        <w:color w:val="000000"/>
        <w:sz w:val="20"/>
        <w:szCs w:val="20"/>
      </w:rPr>
    </w:lvl>
    <w:lvl w:ilvl="1">
      <w:start w:val="3"/>
      <w:numFmt w:val="decimal"/>
      <w:lvlText w:val="%2."/>
      <w:lvlJc w:val="left"/>
      <w:pPr>
        <w:ind w:left="1080" w:hanging="360"/>
      </w:pPr>
      <w:rPr>
        <w:rFonts w:cs="Times New Roman"/>
      </w:rPr>
    </w:lvl>
    <w:lvl w:ilvl="2">
      <w:start w:val="3"/>
      <w:numFmt w:val="decimal"/>
      <w:lvlText w:val="%3."/>
      <w:lvlJc w:val="left"/>
      <w:pPr>
        <w:ind w:left="1440" w:hanging="360"/>
      </w:pPr>
    </w:lvl>
    <w:lvl w:ilvl="3">
      <w:start w:val="3"/>
      <w:numFmt w:val="decimal"/>
      <w:lvlText w:val="%4."/>
      <w:lvlJc w:val="left"/>
      <w:pPr>
        <w:ind w:left="1800" w:hanging="360"/>
      </w:pPr>
    </w:lvl>
    <w:lvl w:ilvl="4">
      <w:start w:val="3"/>
      <w:numFmt w:val="decimal"/>
      <w:lvlText w:val="%5."/>
      <w:lvlJc w:val="left"/>
      <w:pPr>
        <w:ind w:left="2160" w:hanging="360"/>
      </w:pPr>
    </w:lvl>
    <w:lvl w:ilvl="5">
      <w:start w:val="3"/>
      <w:numFmt w:val="decimal"/>
      <w:lvlText w:val="%6."/>
      <w:lvlJc w:val="left"/>
      <w:pPr>
        <w:ind w:left="2520" w:hanging="360"/>
      </w:pPr>
    </w:lvl>
    <w:lvl w:ilvl="6">
      <w:start w:val="3"/>
      <w:numFmt w:val="decimal"/>
      <w:lvlText w:val="%7."/>
      <w:lvlJc w:val="left"/>
      <w:pPr>
        <w:ind w:left="2880" w:hanging="360"/>
      </w:pPr>
    </w:lvl>
    <w:lvl w:ilvl="7">
      <w:start w:val="3"/>
      <w:numFmt w:val="decimal"/>
      <w:lvlText w:val="%8."/>
      <w:lvlJc w:val="left"/>
      <w:pPr>
        <w:ind w:left="3240" w:hanging="360"/>
      </w:pPr>
    </w:lvl>
    <w:lvl w:ilvl="8">
      <w:start w:val="3"/>
      <w:numFmt w:val="decimal"/>
      <w:lvlText w:val="%9."/>
      <w:lvlJc w:val="left"/>
      <w:pPr>
        <w:ind w:left="3600" w:hanging="360"/>
      </w:pPr>
    </w:lvl>
  </w:abstractNum>
  <w:abstractNum w:abstractNumId="66" w15:restartNumberingAfterBreak="0">
    <w:nsid w:val="61C57E21"/>
    <w:multiLevelType w:val="multilevel"/>
    <w:tmpl w:val="F1F292CC"/>
    <w:styleLink w:val="WW8Num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63655296"/>
    <w:multiLevelType w:val="multilevel"/>
    <w:tmpl w:val="38B00C96"/>
    <w:styleLink w:val="WW8Num38"/>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64251B86"/>
    <w:multiLevelType w:val="multilevel"/>
    <w:tmpl w:val="4C7C9C5E"/>
    <w:styleLink w:val="WW8Num28"/>
    <w:lvl w:ilvl="0">
      <w:start w:val="1"/>
      <w:numFmt w:val="decimal"/>
      <w:lvlText w:val="%1."/>
      <w:lvlJc w:val="left"/>
      <w:pPr>
        <w:ind w:left="72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674229B0"/>
    <w:multiLevelType w:val="multilevel"/>
    <w:tmpl w:val="AFE8C5BC"/>
    <w:styleLink w:val="WW8Num43"/>
    <w:lvl w:ilvl="0">
      <w:start w:val="1"/>
      <w:numFmt w:val="decimal"/>
      <w:lvlText w:val="%1."/>
      <w:lvlJc w:val="left"/>
      <w:pPr>
        <w:ind w:left="720" w:hanging="360"/>
      </w:pPr>
      <w:rPr>
        <w:rFonts w:ascii="Tahoma" w:hAnsi="Tahoma" w:cs="Tahom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690775CA"/>
    <w:multiLevelType w:val="multilevel"/>
    <w:tmpl w:val="226C1500"/>
    <w:styleLink w:val="WW8Num3"/>
    <w:lvl w:ilvl="0">
      <w:start w:val="1"/>
      <w:numFmt w:val="decimal"/>
      <w:lvlText w:val="%1)"/>
      <w:lvlJc w:val="left"/>
      <w:pPr>
        <w:ind w:left="1080" w:hanging="360"/>
      </w:pPr>
      <w:rPr>
        <w:rFonts w:ascii="Tahoma" w:eastAsia="Tahoma" w:hAnsi="Tahoma" w:cs="Times New Roman"/>
        <w:b w:val="0"/>
        <w:bCs w:val="0"/>
        <w:i w:val="0"/>
        <w:iCs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692C77FB"/>
    <w:multiLevelType w:val="multilevel"/>
    <w:tmpl w:val="7092228C"/>
    <w:styleLink w:val="WW8Num21"/>
    <w:lvl w:ilvl="0">
      <w:start w:val="1"/>
      <w:numFmt w:val="lowerLetter"/>
      <w:lvlText w:val="%1)"/>
      <w:lvlJc w:val="left"/>
      <w:pPr>
        <w:ind w:left="72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6E6274F1"/>
    <w:multiLevelType w:val="multilevel"/>
    <w:tmpl w:val="46A471D6"/>
    <w:styleLink w:val="WW8Num10"/>
    <w:lvl w:ilvl="0">
      <w:start w:val="1"/>
      <w:numFmt w:val="decimal"/>
      <w:lvlText w:val="%1)"/>
      <w:lvlJc w:val="left"/>
      <w:pPr>
        <w:ind w:left="720" w:hanging="360"/>
      </w:pPr>
      <w:rPr>
        <w:rFonts w:ascii="Tahoma" w:hAnsi="Tahoma" w:cs="OpenSymbol, 'Arial Unicode MS'"/>
        <w:b w:val="0"/>
        <w:bCs w:val="0"/>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6FBB3190"/>
    <w:multiLevelType w:val="multilevel"/>
    <w:tmpl w:val="1EFC08D8"/>
    <w:styleLink w:val="WW8Num27"/>
    <w:lvl w:ilvl="0">
      <w:start w:val="1"/>
      <w:numFmt w:val="decimal"/>
      <w:lvlText w:val="%1)"/>
      <w:lvlJc w:val="left"/>
      <w:pPr>
        <w:ind w:left="720" w:hanging="360"/>
      </w:pPr>
      <w:rPr>
        <w:rFonts w:ascii="Tahoma" w:eastAsia="Times New Roman" w:hAnsi="Tahoma" w:cs="Tahom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6FF83FC4"/>
    <w:multiLevelType w:val="multilevel"/>
    <w:tmpl w:val="DC0653D6"/>
    <w:styleLink w:val="WW8Num20"/>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724A5E62"/>
    <w:multiLevelType w:val="multilevel"/>
    <w:tmpl w:val="41828B22"/>
    <w:styleLink w:val="WW8Num50"/>
    <w:lvl w:ilvl="0">
      <w:start w:val="3"/>
      <w:numFmt w:val="decimal"/>
      <w:lvlText w:val="%1."/>
      <w:lvlJc w:val="left"/>
      <w:pPr>
        <w:ind w:left="720" w:hanging="360"/>
      </w:pPr>
      <w:rPr>
        <w:rFonts w:ascii="Wingdings" w:hAnsi="Wingdings" w:cs="Wingdings"/>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72CB1F9E"/>
    <w:multiLevelType w:val="multilevel"/>
    <w:tmpl w:val="3694317A"/>
    <w:styleLink w:val="WW8Num17"/>
    <w:lvl w:ilvl="0">
      <w:start w:val="3"/>
      <w:numFmt w:val="decimal"/>
      <w:lvlText w:val="%1."/>
      <w:lvlJc w:val="left"/>
      <w:pPr>
        <w:ind w:left="720" w:hanging="360"/>
      </w:pPr>
      <w:rPr>
        <w:rFonts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733C0AE0"/>
    <w:multiLevelType w:val="hybridMultilevel"/>
    <w:tmpl w:val="3350D6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785C5C"/>
    <w:multiLevelType w:val="multilevel"/>
    <w:tmpl w:val="E26CC4E0"/>
    <w:styleLink w:val="WW8Num7"/>
    <w:lvl w:ilvl="0">
      <w:start w:val="1"/>
      <w:numFmt w:val="lowerLetter"/>
      <w:lvlText w:val="%1)"/>
      <w:lvlJc w:val="left"/>
      <w:pPr>
        <w:ind w:left="720" w:hanging="360"/>
      </w:pPr>
      <w:rPr>
        <w:rFonts w:ascii="Wingdings" w:eastAsia="Tahoma" w:hAnsi="Wingdings" w:cs="OpenSymbol, 'Arial Unicode MS'"/>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7682F71"/>
    <w:multiLevelType w:val="multilevel"/>
    <w:tmpl w:val="74FC6B6C"/>
    <w:styleLink w:val="WW8Num34"/>
    <w:lvl w:ilvl="0">
      <w:start w:val="1"/>
      <w:numFmt w:val="decimal"/>
      <w:lvlText w:val="%1."/>
      <w:lvlJc w:val="left"/>
      <w:pPr>
        <w:ind w:left="720" w:hanging="360"/>
      </w:pPr>
      <w:rPr>
        <w:rFonts w:ascii="Tahoma" w:eastAsia="Tahoma" w:hAnsi="Tahoma" w:cs="Tahoma"/>
        <w:b w:val="0"/>
        <w:bCs/>
        <w:spacing w:val="2"/>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77781AA0"/>
    <w:multiLevelType w:val="multilevel"/>
    <w:tmpl w:val="378448FC"/>
    <w:styleLink w:val="WW8Num56"/>
    <w:lvl w:ilvl="0">
      <w:start w:val="1"/>
      <w:numFmt w:val="decimal"/>
      <w:pStyle w:val="SIWZ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7EB96186"/>
    <w:multiLevelType w:val="hybridMultilevel"/>
    <w:tmpl w:val="461AC292"/>
    <w:lvl w:ilvl="0" w:tplc="4CC47B5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AF2FB6"/>
    <w:multiLevelType w:val="multilevel"/>
    <w:tmpl w:val="8CBA2B0A"/>
    <w:styleLink w:val="WW8Num601"/>
    <w:lvl w:ilvl="0">
      <w:start w:val="1"/>
      <w:numFmt w:val="decimal"/>
      <w:lvlText w:val="%1)"/>
      <w:lvlJc w:val="left"/>
      <w:pPr>
        <w:ind w:left="928" w:hanging="360"/>
      </w:pPr>
      <w:rPr>
        <w:rFonts w:ascii="Arial" w:hAnsi="Arial" w:cs="Times New Roman"/>
        <w:b w:val="0"/>
        <w:bCs/>
        <w:color w:val="000000"/>
        <w:spacing w:val="-2"/>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45"/>
  </w:num>
  <w:num w:numId="2">
    <w:abstractNumId w:val="65"/>
  </w:num>
  <w:num w:numId="3">
    <w:abstractNumId w:val="70"/>
  </w:num>
  <w:num w:numId="4">
    <w:abstractNumId w:val="4"/>
  </w:num>
  <w:num w:numId="5">
    <w:abstractNumId w:val="36"/>
  </w:num>
  <w:num w:numId="6">
    <w:abstractNumId w:val="63"/>
  </w:num>
  <w:num w:numId="7">
    <w:abstractNumId w:val="78"/>
  </w:num>
  <w:num w:numId="8">
    <w:abstractNumId w:val="44"/>
  </w:num>
  <w:num w:numId="9">
    <w:abstractNumId w:val="57"/>
  </w:num>
  <w:num w:numId="10">
    <w:abstractNumId w:val="72"/>
  </w:num>
  <w:num w:numId="11">
    <w:abstractNumId w:val="51"/>
  </w:num>
  <w:num w:numId="12">
    <w:abstractNumId w:val="40"/>
  </w:num>
  <w:num w:numId="13">
    <w:abstractNumId w:val="19"/>
  </w:num>
  <w:num w:numId="14">
    <w:abstractNumId w:val="0"/>
  </w:num>
  <w:num w:numId="15">
    <w:abstractNumId w:val="61"/>
  </w:num>
  <w:num w:numId="16">
    <w:abstractNumId w:val="17"/>
  </w:num>
  <w:num w:numId="17">
    <w:abstractNumId w:val="76"/>
  </w:num>
  <w:num w:numId="18">
    <w:abstractNumId w:val="41"/>
  </w:num>
  <w:num w:numId="19">
    <w:abstractNumId w:val="30"/>
  </w:num>
  <w:num w:numId="20">
    <w:abstractNumId w:val="71"/>
  </w:num>
  <w:num w:numId="21">
    <w:abstractNumId w:val="49"/>
  </w:num>
  <w:num w:numId="22">
    <w:abstractNumId w:val="22"/>
    <w:lvlOverride w:ilvl="0">
      <w:lvl w:ilvl="0">
        <w:start w:val="1"/>
        <w:numFmt w:val="decimal"/>
        <w:lvlText w:val="%1."/>
        <w:lvlJc w:val="left"/>
        <w:pPr>
          <w:ind w:left="720" w:hanging="360"/>
        </w:pPr>
        <w:rPr>
          <w:rFonts w:ascii="Times New Roman" w:hAnsi="Times New Roman" w:cs="Times New Roman" w:hint="default"/>
          <w:sz w:val="22"/>
          <w:szCs w:val="22"/>
        </w:rPr>
      </w:lvl>
    </w:lvlOverride>
  </w:num>
  <w:num w:numId="23">
    <w:abstractNumId w:val="47"/>
  </w:num>
  <w:num w:numId="24">
    <w:abstractNumId w:val="43"/>
  </w:num>
  <w:num w:numId="25">
    <w:abstractNumId w:val="35"/>
    <w:lvlOverride w:ilvl="0">
      <w:lvl w:ilvl="0">
        <w:start w:val="1"/>
        <w:numFmt w:val="decimal"/>
        <w:lvlText w:val="%1."/>
        <w:lvlJc w:val="left"/>
        <w:pPr>
          <w:ind w:left="539" w:hanging="359"/>
        </w:pPr>
        <w:rPr>
          <w:rFonts w:ascii="Times New Roman" w:eastAsia="Times New Roman" w:hAnsi="Times New Roman" w:cs="Times New Roman" w:hint="default"/>
          <w:sz w:val="22"/>
          <w:szCs w:val="22"/>
        </w:rPr>
      </w:lvl>
    </w:lvlOverride>
  </w:num>
  <w:num w:numId="26">
    <w:abstractNumId w:val="73"/>
  </w:num>
  <w:num w:numId="27">
    <w:abstractNumId w:val="68"/>
  </w:num>
  <w:num w:numId="28">
    <w:abstractNumId w:val="23"/>
  </w:num>
  <w:num w:numId="29">
    <w:abstractNumId w:val="24"/>
  </w:num>
  <w:num w:numId="30">
    <w:abstractNumId w:val="5"/>
  </w:num>
  <w:num w:numId="31">
    <w:abstractNumId w:val="11"/>
  </w:num>
  <w:num w:numId="32">
    <w:abstractNumId w:val="58"/>
  </w:num>
  <w:num w:numId="33">
    <w:abstractNumId w:val="79"/>
  </w:num>
  <w:num w:numId="34">
    <w:abstractNumId w:val="55"/>
  </w:num>
  <w:num w:numId="35">
    <w:abstractNumId w:val="1"/>
  </w:num>
  <w:num w:numId="36">
    <w:abstractNumId w:val="27"/>
  </w:num>
  <w:num w:numId="37">
    <w:abstractNumId w:val="67"/>
  </w:num>
  <w:num w:numId="38">
    <w:abstractNumId w:val="9"/>
  </w:num>
  <w:num w:numId="39">
    <w:abstractNumId w:val="31"/>
  </w:num>
  <w:num w:numId="40">
    <w:abstractNumId w:val="8"/>
    <w:lvlOverride w:ilvl="0">
      <w:lvl w:ilvl="0">
        <w:start w:val="3"/>
        <w:numFmt w:val="decimal"/>
        <w:lvlText w:val="%1."/>
        <w:lvlJc w:val="left"/>
        <w:pPr>
          <w:ind w:left="720" w:hanging="360"/>
        </w:pPr>
        <w:rPr>
          <w:rFonts w:ascii="Times New Roman" w:eastAsia="Times New Roman" w:hAnsi="Times New Roman" w:cs="Times New Roman" w:hint="default"/>
          <w:color w:val="000000"/>
          <w:spacing w:val="-2"/>
          <w:kern w:val="3"/>
          <w:sz w:val="22"/>
          <w:szCs w:val="22"/>
          <w:lang w:bidi="hi-IN"/>
        </w:rPr>
      </w:lvl>
    </w:lvlOverride>
  </w:num>
  <w:num w:numId="41">
    <w:abstractNumId w:val="56"/>
  </w:num>
  <w:num w:numId="42">
    <w:abstractNumId w:val="69"/>
    <w:lvlOverride w:ilvl="0">
      <w:lvl w:ilvl="0">
        <w:start w:val="1"/>
        <w:numFmt w:val="decimal"/>
        <w:lvlText w:val="%1."/>
        <w:lvlJc w:val="left"/>
        <w:pPr>
          <w:ind w:left="720" w:hanging="360"/>
        </w:pPr>
        <w:rPr>
          <w:rFonts w:ascii="Times New Roman" w:hAnsi="Times New Roman" w:cs="Times New Roman" w:hint="default"/>
          <w:sz w:val="22"/>
          <w:szCs w:val="22"/>
        </w:rPr>
      </w:lvl>
    </w:lvlOverride>
  </w:num>
  <w:num w:numId="43">
    <w:abstractNumId w:val="54"/>
  </w:num>
  <w:num w:numId="44">
    <w:abstractNumId w:val="6"/>
  </w:num>
  <w:num w:numId="45">
    <w:abstractNumId w:val="66"/>
  </w:num>
  <w:num w:numId="46">
    <w:abstractNumId w:val="10"/>
  </w:num>
  <w:num w:numId="47">
    <w:abstractNumId w:val="62"/>
  </w:num>
  <w:num w:numId="48">
    <w:abstractNumId w:val="7"/>
  </w:num>
  <w:num w:numId="49">
    <w:abstractNumId w:val="75"/>
  </w:num>
  <w:num w:numId="50">
    <w:abstractNumId w:val="14"/>
    <w:lvlOverride w:ilvl="0">
      <w:lvl w:ilvl="0">
        <w:start w:val="1"/>
        <w:numFmt w:val="lowerLetter"/>
        <w:lvlText w:val="%1)"/>
        <w:lvlJc w:val="left"/>
        <w:pPr>
          <w:ind w:left="822" w:hanging="283"/>
        </w:pPr>
        <w:rPr>
          <w:rFonts w:ascii="Times New Roman" w:hAnsi="Times New Roman" w:cs="Times New Roman"/>
          <w:b w:val="0"/>
          <w:i w:val="0"/>
        </w:rPr>
      </w:lvl>
    </w:lvlOverride>
  </w:num>
  <w:num w:numId="51">
    <w:abstractNumId w:val="15"/>
  </w:num>
  <w:num w:numId="52">
    <w:abstractNumId w:val="3"/>
    <w:lvlOverride w:ilvl="0">
      <w:lvl w:ilvl="0">
        <w:start w:val="1"/>
        <w:numFmt w:val="decimal"/>
        <w:lvlText w:val="%1)"/>
        <w:lvlJc w:val="left"/>
        <w:pPr>
          <w:ind w:left="720" w:hanging="360"/>
        </w:pPr>
        <w:rPr>
          <w:rFonts w:ascii="Times New Roman" w:eastAsia="Times New Roman" w:hAnsi="Times New Roman" w:cs="Times New Roman" w:hint="default"/>
          <w:i w:val="0"/>
          <w:sz w:val="20"/>
          <w:szCs w:val="20"/>
        </w:rPr>
      </w:lvl>
    </w:lvlOverride>
  </w:num>
  <w:num w:numId="53">
    <w:abstractNumId w:val="53"/>
  </w:num>
  <w:num w:numId="54">
    <w:abstractNumId w:val="50"/>
  </w:num>
  <w:num w:numId="55">
    <w:abstractNumId w:val="80"/>
  </w:num>
  <w:num w:numId="56">
    <w:abstractNumId w:val="25"/>
  </w:num>
  <w:num w:numId="57">
    <w:abstractNumId w:val="39"/>
  </w:num>
  <w:num w:numId="58">
    <w:abstractNumId w:val="13"/>
  </w:num>
  <w:num w:numId="59">
    <w:abstractNumId w:val="59"/>
  </w:num>
  <w:num w:numId="60">
    <w:abstractNumId w:val="35"/>
    <w:lvlOverride w:ilvl="0">
      <w:startOverride w:val="1"/>
    </w:lvlOverride>
  </w:num>
  <w:num w:numId="61">
    <w:abstractNumId w:val="73"/>
    <w:lvlOverride w:ilvl="0">
      <w:startOverride w:val="1"/>
    </w:lvlOverride>
  </w:num>
  <w:num w:numId="62">
    <w:abstractNumId w:val="3"/>
    <w:lvlOverride w:ilvl="0">
      <w:startOverride w:val="1"/>
      <w:lvl w:ilvl="0">
        <w:start w:val="1"/>
        <w:numFmt w:val="decimal"/>
        <w:lvlText w:val="%1)"/>
        <w:lvlJc w:val="left"/>
        <w:pPr>
          <w:ind w:left="720" w:hanging="360"/>
        </w:pPr>
        <w:rPr>
          <w:rFonts w:ascii="Tahoma" w:eastAsia="Times New Roman" w:hAnsi="Tahoma" w:cs="Tahoma"/>
          <w:i w:val="0"/>
          <w:sz w:val="20"/>
          <w:szCs w:val="20"/>
        </w:rPr>
      </w:lvl>
    </w:lvlOverride>
  </w:num>
  <w:num w:numId="63">
    <w:abstractNumId w:val="40"/>
    <w:lvlOverride w:ilvl="0">
      <w:startOverride w:val="3"/>
    </w:lvlOverride>
  </w:num>
  <w:num w:numId="64">
    <w:abstractNumId w:val="11"/>
    <w:lvlOverride w:ilvl="0">
      <w:startOverride w:val="1"/>
    </w:lvlOverride>
  </w:num>
  <w:num w:numId="65">
    <w:abstractNumId w:val="4"/>
    <w:lvlOverride w:ilvl="0">
      <w:startOverride w:val="1"/>
    </w:lvlOverride>
  </w:num>
  <w:num w:numId="66">
    <w:abstractNumId w:val="57"/>
    <w:lvlOverride w:ilvl="0">
      <w:startOverride w:val="1"/>
    </w:lvlOverride>
  </w:num>
  <w:num w:numId="67">
    <w:abstractNumId w:val="17"/>
    <w:lvlOverride w:ilvl="0">
      <w:startOverride w:val="1"/>
    </w:lvlOverride>
  </w:num>
  <w:num w:numId="68">
    <w:abstractNumId w:val="62"/>
    <w:lvlOverride w:ilvl="0">
      <w:startOverride w:val="1"/>
    </w:lvlOverride>
  </w:num>
  <w:num w:numId="69">
    <w:abstractNumId w:val="27"/>
    <w:lvlOverride w:ilvl="0">
      <w:startOverride w:val="1"/>
    </w:lvlOverride>
  </w:num>
  <w:num w:numId="70">
    <w:abstractNumId w:val="14"/>
    <w:lvlOverride w:ilvl="0">
      <w:startOverride w:val="1"/>
    </w:lvlOverride>
  </w:num>
  <w:num w:numId="71">
    <w:abstractNumId w:val="9"/>
    <w:lvlOverride w:ilvl="0">
      <w:startOverride w:val="1"/>
    </w:lvlOverride>
  </w:num>
  <w:num w:numId="72">
    <w:abstractNumId w:val="68"/>
    <w:lvlOverride w:ilvl="0">
      <w:startOverride w:val="1"/>
    </w:lvlOverride>
  </w:num>
  <w:num w:numId="73">
    <w:abstractNumId w:val="41"/>
    <w:lvlOverride w:ilvl="0">
      <w:startOverride w:val="1"/>
    </w:lvlOverride>
  </w:num>
  <w:num w:numId="74">
    <w:abstractNumId w:val="50"/>
    <w:lvlOverride w:ilvl="0">
      <w:startOverride w:val="1"/>
    </w:lvlOverride>
  </w:num>
  <w:num w:numId="75">
    <w:abstractNumId w:val="39"/>
    <w:lvlOverride w:ilvl="0">
      <w:startOverride w:val="1"/>
    </w:lvlOverride>
  </w:num>
  <w:num w:numId="76">
    <w:abstractNumId w:val="7"/>
    <w:lvlOverride w:ilvl="0">
      <w:startOverride w:val="1"/>
    </w:lvlOverride>
  </w:num>
  <w:num w:numId="77">
    <w:abstractNumId w:val="65"/>
    <w:lvlOverride w:ilvl="0">
      <w:startOverride w:val="3"/>
    </w:lvlOverride>
  </w:num>
  <w:num w:numId="78">
    <w:abstractNumId w:val="70"/>
    <w:lvlOverride w:ilvl="0">
      <w:startOverride w:val="1"/>
    </w:lvlOverride>
  </w:num>
  <w:num w:numId="79">
    <w:abstractNumId w:val="79"/>
    <w:lvlOverride w:ilvl="0">
      <w:startOverride w:val="1"/>
    </w:lvlOverride>
  </w:num>
  <w:num w:numId="80">
    <w:abstractNumId w:val="31"/>
    <w:lvlOverride w:ilvl="0">
      <w:startOverride w:val="2"/>
      <w:lvl w:ilvl="0">
        <w:start w:val="2"/>
        <w:numFmt w:val="decimal"/>
        <w:lvlText w:val="%1."/>
        <w:lvlJc w:val="left"/>
        <w:pPr>
          <w:ind w:left="720" w:hanging="360"/>
        </w:pPr>
        <w:rPr>
          <w:rFonts w:ascii="Times New Roman" w:hAnsi="Times New Roman" w:cs="Times New Roman" w:hint="default"/>
          <w:i/>
          <w:sz w:val="20"/>
          <w:szCs w:val="20"/>
        </w:rPr>
      </w:lvl>
    </w:lvlOverride>
  </w:num>
  <w:num w:numId="81">
    <w:abstractNumId w:val="67"/>
    <w:lvlOverride w:ilvl="0">
      <w:startOverride w:val="1"/>
    </w:lvlOverride>
  </w:num>
  <w:num w:numId="82">
    <w:abstractNumId w:val="8"/>
    <w:lvlOverride w:ilvl="0">
      <w:startOverride w:val="3"/>
    </w:lvlOverride>
  </w:num>
  <w:num w:numId="83">
    <w:abstractNumId w:val="15"/>
    <w:lvlOverride w:ilvl="0">
      <w:startOverride w:val="1"/>
    </w:lvlOverride>
  </w:num>
  <w:num w:numId="84">
    <w:abstractNumId w:val="69"/>
    <w:lvlOverride w:ilvl="0">
      <w:startOverride w:val="1"/>
    </w:lvlOverride>
  </w:num>
  <w:num w:numId="85">
    <w:abstractNumId w:val="56"/>
    <w:lvlOverride w:ilvl="0">
      <w:startOverride w:val="1"/>
    </w:lvlOverride>
  </w:num>
  <w:num w:numId="86">
    <w:abstractNumId w:val="51"/>
    <w:lvlOverride w:ilvl="0">
      <w:startOverride w:val="1"/>
    </w:lvlOverride>
  </w:num>
  <w:num w:numId="87">
    <w:abstractNumId w:val="72"/>
    <w:lvlOverride w:ilvl="0">
      <w:startOverride w:val="1"/>
    </w:lvlOverride>
  </w:num>
  <w:num w:numId="88">
    <w:abstractNumId w:val="24"/>
    <w:lvlOverride w:ilvl="0">
      <w:startOverride w:val="1"/>
    </w:lvlOverride>
  </w:num>
  <w:num w:numId="89">
    <w:abstractNumId w:val="60"/>
  </w:num>
  <w:num w:numId="90">
    <w:abstractNumId w:val="52"/>
  </w:num>
  <w:num w:numId="91">
    <w:abstractNumId w:val="64"/>
  </w:num>
  <w:num w:numId="92">
    <w:abstractNumId w:val="34"/>
  </w:num>
  <w:num w:numId="93">
    <w:abstractNumId w:val="48"/>
  </w:num>
  <w:num w:numId="94">
    <w:abstractNumId w:val="64"/>
    <w:lvlOverride w:ilvl="0">
      <w:startOverride w:val="1"/>
    </w:lvlOverride>
  </w:num>
  <w:num w:numId="95">
    <w:abstractNumId w:val="16"/>
  </w:num>
  <w:num w:numId="96">
    <w:abstractNumId w:val="34"/>
    <w:lvlOverride w:ilvl="0">
      <w:startOverride w:val="1"/>
    </w:lvlOverride>
  </w:num>
  <w:num w:numId="97">
    <w:abstractNumId w:val="48"/>
    <w:lvlOverride w:ilvl="0">
      <w:startOverride w:val="1"/>
    </w:lvlOverride>
  </w:num>
  <w:num w:numId="98">
    <w:abstractNumId w:val="2"/>
  </w:num>
  <w:num w:numId="99">
    <w:abstractNumId w:val="20"/>
  </w:num>
  <w:num w:numId="100">
    <w:abstractNumId w:val="77"/>
  </w:num>
  <w:num w:numId="101">
    <w:abstractNumId w:val="33"/>
  </w:num>
  <w:num w:numId="102">
    <w:abstractNumId w:val="46"/>
  </w:num>
  <w:num w:numId="103">
    <w:abstractNumId w:val="81"/>
  </w:num>
  <w:num w:numId="104">
    <w:abstractNumId w:val="28"/>
  </w:num>
  <w:num w:numId="105">
    <w:abstractNumId w:val="32"/>
  </w:num>
  <w:num w:numId="106">
    <w:abstractNumId w:val="42"/>
  </w:num>
  <w:num w:numId="107">
    <w:abstractNumId w:val="29"/>
  </w:num>
  <w:num w:numId="108">
    <w:abstractNumId w:val="21"/>
  </w:num>
  <w:num w:numId="109">
    <w:abstractNumId w:val="26"/>
  </w:num>
  <w:num w:numId="110">
    <w:abstractNumId w:val="18"/>
  </w:num>
  <w:num w:numId="111">
    <w:abstractNumId w:val="12"/>
  </w:num>
  <w:num w:numId="112">
    <w:abstractNumId w:val="37"/>
  </w:num>
  <w:num w:numId="113">
    <w:abstractNumId w:val="3"/>
  </w:num>
  <w:num w:numId="114">
    <w:abstractNumId w:val="8"/>
  </w:num>
  <w:num w:numId="115">
    <w:abstractNumId w:val="14"/>
  </w:num>
  <w:num w:numId="116">
    <w:abstractNumId w:val="22"/>
  </w:num>
  <w:num w:numId="117">
    <w:abstractNumId w:val="35"/>
  </w:num>
  <w:num w:numId="118">
    <w:abstractNumId w:val="69"/>
  </w:num>
  <w:num w:numId="119">
    <w:abstractNumId w:val="74"/>
  </w:num>
  <w:num w:numId="120">
    <w:abstractNumId w:val="82"/>
  </w:num>
  <w:num w:numId="121">
    <w:abstractNumId w:val="38"/>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2DE"/>
    <w:rsid w:val="000302DE"/>
    <w:rsid w:val="00053630"/>
    <w:rsid w:val="0007084D"/>
    <w:rsid w:val="000813B7"/>
    <w:rsid w:val="000B1FB4"/>
    <w:rsid w:val="001546B2"/>
    <w:rsid w:val="00156BDB"/>
    <w:rsid w:val="00197217"/>
    <w:rsid w:val="00214279"/>
    <w:rsid w:val="0026474F"/>
    <w:rsid w:val="00273C57"/>
    <w:rsid w:val="00382067"/>
    <w:rsid w:val="00412F39"/>
    <w:rsid w:val="004A2F2F"/>
    <w:rsid w:val="004B0A31"/>
    <w:rsid w:val="0053765A"/>
    <w:rsid w:val="005A6516"/>
    <w:rsid w:val="006027C2"/>
    <w:rsid w:val="00622CFD"/>
    <w:rsid w:val="006315D0"/>
    <w:rsid w:val="00696B40"/>
    <w:rsid w:val="006A267E"/>
    <w:rsid w:val="006B604E"/>
    <w:rsid w:val="007E0741"/>
    <w:rsid w:val="00887D5B"/>
    <w:rsid w:val="008D65EB"/>
    <w:rsid w:val="00923666"/>
    <w:rsid w:val="00A72B2D"/>
    <w:rsid w:val="00A81F7F"/>
    <w:rsid w:val="00A97661"/>
    <w:rsid w:val="00B555CC"/>
    <w:rsid w:val="00B850C2"/>
    <w:rsid w:val="00D01FF5"/>
    <w:rsid w:val="00D72B2E"/>
    <w:rsid w:val="00DE02A1"/>
    <w:rsid w:val="00E10163"/>
    <w:rsid w:val="00E11C2F"/>
    <w:rsid w:val="00E63C47"/>
    <w:rsid w:val="00E90684"/>
    <w:rsid w:val="00EF39A0"/>
    <w:rsid w:val="00F53E91"/>
    <w:rsid w:val="00F636C1"/>
    <w:rsid w:val="00FC40F7"/>
    <w:rsid w:val="00FE7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32D19E-EBD4-4F0E-A7BB-EA928631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autoSpaceDN w:val="0"/>
      <w:textAlignment w:val="baseline"/>
    </w:pPr>
    <w:rPr>
      <w:kern w:val="3"/>
      <w:sz w:val="24"/>
      <w:szCs w:val="24"/>
      <w:lang w:eastAsia="zh-CN" w:bidi="hi-IN"/>
    </w:rPr>
  </w:style>
  <w:style w:type="paragraph" w:styleId="Nagwek2">
    <w:name w:val="heading 2"/>
    <w:basedOn w:val="Standard"/>
    <w:next w:val="Standard"/>
    <w:pPr>
      <w:keepNext/>
      <w:spacing w:before="240" w:after="60"/>
      <w:outlineLvl w:val="1"/>
    </w:pPr>
    <w:rPr>
      <w:rFonts w:ascii="Calibri Light" w:eastAsia="Times New Roman" w:hAnsi="Calibri Light" w:cs="Times New Roman"/>
      <w:b/>
      <w:bCs/>
      <w:i/>
      <w:iCs/>
      <w:sz w:val="28"/>
      <w:szCs w:val="28"/>
    </w:rPr>
  </w:style>
  <w:style w:type="paragraph" w:styleId="Nagwek3">
    <w:name w:val="heading 3"/>
    <w:basedOn w:val="Standard"/>
    <w:next w:val="Standard"/>
    <w:pPr>
      <w:keepNext/>
      <w:spacing w:before="240" w:after="60"/>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autoSpaceDN w:val="0"/>
      <w:spacing w:after="160" w:line="251" w:lineRule="auto"/>
      <w:textAlignment w:val="baseline"/>
    </w:pPr>
    <w:rPr>
      <w:rFonts w:ascii="Calibri" w:eastAsia="Calibri" w:hAnsi="Calibri" w:cs="Calibri"/>
      <w:kern w:val="3"/>
      <w:sz w:val="22"/>
      <w:szCs w:val="22"/>
      <w:lang w:eastAsia="zh-CN"/>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Courier New'"/>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Courier New'"/>
    </w:rPr>
  </w:style>
  <w:style w:type="paragraph" w:customStyle="1" w:styleId="Nagwek1">
    <w:name w:val="Nagłówek1"/>
    <w:basedOn w:val="Standard"/>
    <w:next w:val="Textbody"/>
    <w:pPr>
      <w:keepNext/>
      <w:spacing w:before="240" w:after="120"/>
    </w:pPr>
    <w:rPr>
      <w:rFonts w:ascii="Arial" w:eastAsia="Microsoft YaHei" w:hAnsi="Arial" w:cs="Mangal, 'Courier New'"/>
      <w:sz w:val="28"/>
      <w:szCs w:val="28"/>
    </w:rPr>
  </w:style>
  <w:style w:type="paragraph" w:customStyle="1" w:styleId="Podpis1">
    <w:name w:val="Podpis1"/>
    <w:basedOn w:val="Standard"/>
    <w:pPr>
      <w:suppressLineNumbers/>
      <w:spacing w:before="120" w:after="120"/>
    </w:pPr>
    <w:rPr>
      <w:rFonts w:cs="Mangal, 'Courier New'"/>
      <w:i/>
      <w:iCs/>
      <w:sz w:val="24"/>
      <w:szCs w:val="24"/>
    </w:rPr>
  </w:style>
  <w:style w:type="paragraph" w:styleId="Nagwek">
    <w:name w:val="header"/>
    <w:basedOn w:val="Standard"/>
    <w:pPr>
      <w:tabs>
        <w:tab w:val="center" w:pos="4513"/>
        <w:tab w:val="right" w:pos="9026"/>
      </w:tabs>
      <w:spacing w:after="0" w:line="240" w:lineRule="auto"/>
    </w:pPr>
  </w:style>
  <w:style w:type="paragraph" w:styleId="Stopka">
    <w:name w:val="footer"/>
    <w:basedOn w:val="Standard"/>
    <w:pPr>
      <w:tabs>
        <w:tab w:val="center" w:pos="4513"/>
        <w:tab w:val="right" w:pos="9026"/>
      </w:tabs>
      <w:spacing w:after="0" w:line="240" w:lineRule="auto"/>
    </w:pPr>
  </w:style>
  <w:style w:type="paragraph" w:styleId="Tekstdymka">
    <w:name w:val="Balloon Text"/>
    <w:basedOn w:val="Standard"/>
    <w:pPr>
      <w:spacing w:after="0" w:line="240" w:lineRule="auto"/>
    </w:pPr>
    <w:rPr>
      <w:rFonts w:ascii="Segoe UI" w:hAnsi="Segoe UI" w:cs="Segoe UI"/>
      <w:sz w:val="18"/>
      <w:szCs w:val="18"/>
    </w:rPr>
  </w:style>
  <w:style w:type="paragraph" w:styleId="Akapitzlist">
    <w:name w:val="List Paragraph"/>
    <w:basedOn w:val="Standard"/>
    <w:uiPriority w:val="34"/>
    <w:qFormat/>
    <w:pPr>
      <w:ind w:left="720"/>
    </w:pPr>
  </w:style>
  <w:style w:type="paragraph" w:styleId="Bezodstpw">
    <w:name w:val="No Spacing"/>
    <w:pPr>
      <w:suppressAutoHyphens/>
      <w:autoSpaceDN w:val="0"/>
      <w:textAlignment w:val="baseline"/>
    </w:pPr>
    <w:rPr>
      <w:rFonts w:ascii="Calibri" w:eastAsia="Calibri" w:hAnsi="Calibri" w:cs="Calibri"/>
      <w:kern w:val="3"/>
      <w:sz w:val="22"/>
      <w:szCs w:val="22"/>
      <w:lang w:eastAsia="zh-C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Tekstpodstawowy3">
    <w:name w:val="Body Text 3"/>
    <w:basedOn w:val="Standard"/>
    <w:pPr>
      <w:autoSpaceDE w:val="0"/>
      <w:spacing w:line="360" w:lineRule="auto"/>
      <w:jc w:val="both"/>
    </w:pPr>
    <w:rPr>
      <w:rFonts w:ascii="Arial" w:eastAsia="Arial" w:hAnsi="Arial" w:cs="Arial"/>
      <w:sz w:val="20"/>
      <w:szCs w:val="20"/>
    </w:rPr>
  </w:style>
  <w:style w:type="paragraph" w:styleId="Tekstpodstawowywcity2">
    <w:name w:val="Body Text Indent 2"/>
    <w:basedOn w:val="Standard"/>
    <w:pPr>
      <w:suppressAutoHyphens w:val="0"/>
      <w:spacing w:after="120" w:line="480" w:lineRule="auto"/>
      <w:ind w:left="283"/>
      <w:jc w:val="both"/>
    </w:pPr>
    <w:rPr>
      <w:rFonts w:ascii="Times New Roman" w:eastAsia="Times New Roman" w:hAnsi="Times New Roman" w:cs="Times New Roman"/>
      <w:sz w:val="20"/>
      <w:szCs w:val="20"/>
    </w:rPr>
  </w:style>
  <w:style w:type="paragraph" w:customStyle="1" w:styleId="Footnote">
    <w:name w:val="Footnote"/>
    <w:basedOn w:val="Standard"/>
    <w:rPr>
      <w:sz w:val="20"/>
      <w:szCs w:val="20"/>
    </w:rPr>
  </w:style>
  <w:style w:type="paragraph" w:customStyle="1" w:styleId="StronaXzY">
    <w:name w:val="Strona X z Y"/>
    <w:pPr>
      <w:suppressAutoHyphens/>
      <w:autoSpaceDN w:val="0"/>
      <w:ind w:left="284"/>
      <w:textAlignment w:val="baseline"/>
    </w:pPr>
    <w:rPr>
      <w:rFonts w:eastAsia="Times New Roman" w:cs="Times New Roman"/>
      <w:kern w:val="3"/>
      <w:lang w:eastAsia="zh-CN"/>
    </w:rPr>
  </w:style>
  <w:style w:type="paragraph" w:customStyle="1" w:styleId="Bezodstpw11">
    <w:name w:val="Bez odstępów11"/>
    <w:pPr>
      <w:suppressAutoHyphens/>
      <w:autoSpaceDN w:val="0"/>
      <w:ind w:left="284"/>
      <w:textAlignment w:val="baseline"/>
    </w:pPr>
    <w:rPr>
      <w:rFonts w:eastAsia="Times New Roman" w:cs="Times New Roman"/>
      <w:kern w:val="3"/>
      <w:sz w:val="24"/>
      <w:szCs w:val="24"/>
      <w:lang w:eastAsia="zh-CN"/>
    </w:rPr>
  </w:style>
  <w:style w:type="paragraph" w:styleId="Tekstpodstawowy2">
    <w:name w:val="Body Text 2"/>
    <w:basedOn w:val="Standard"/>
    <w:pPr>
      <w:spacing w:after="120" w:line="480" w:lineRule="auto"/>
    </w:pPr>
  </w:style>
  <w:style w:type="paragraph" w:styleId="Zwykytekst">
    <w:name w:val="Plain Text"/>
    <w:basedOn w:val="Standard"/>
    <w:rPr>
      <w:rFonts w:ascii="Courier New" w:hAnsi="Courier New" w:cs="Courier New"/>
      <w:sz w:val="20"/>
      <w:szCs w:val="20"/>
    </w:rPr>
  </w:style>
  <w:style w:type="paragraph" w:styleId="Tekstkomentarza">
    <w:name w:val="annotation text"/>
    <w:basedOn w:val="Standard"/>
    <w:rPr>
      <w:sz w:val="20"/>
      <w:szCs w:val="20"/>
    </w:rPr>
  </w:style>
  <w:style w:type="paragraph" w:styleId="Tematkomentarza">
    <w:name w:val="annotation subject"/>
    <w:basedOn w:val="Tekstkomentarza"/>
    <w:next w:val="Tekstkomentarza"/>
    <w:rPr>
      <w:b/>
      <w:bCs/>
    </w:rPr>
  </w:style>
  <w:style w:type="paragraph" w:customStyle="1" w:styleId="SIWZ1">
    <w:name w:val="SIWZ 1."/>
    <w:basedOn w:val="Standard"/>
    <w:pPr>
      <w:widowControl w:val="0"/>
      <w:numPr>
        <w:numId w:val="55"/>
      </w:numPr>
      <w:tabs>
        <w:tab w:val="left" w:pos="426"/>
      </w:tabs>
      <w:suppressAutoHyphens w:val="0"/>
      <w:autoSpaceDE w:val="0"/>
      <w:spacing w:after="120" w:line="240" w:lineRule="auto"/>
      <w:jc w:val="both"/>
    </w:pPr>
    <w:rPr>
      <w:rFonts w:ascii="Arial" w:hAnsi="Arial" w:cs="Arial"/>
    </w:rPr>
  </w:style>
  <w:style w:type="character" w:customStyle="1" w:styleId="WW8Num1z0">
    <w:name w:val="WW8Num1z0"/>
    <w:rPr>
      <w:rFonts w:ascii="Tahoma" w:eastAsia="Times New Roman" w:hAnsi="Tahoma" w:cs="Tahoma"/>
      <w:bCs/>
      <w:strike w:val="0"/>
      <w:dstrike w:val="0"/>
      <w:color w:val="000000"/>
      <w:kern w:val="3"/>
      <w:sz w:val="20"/>
      <w:szCs w:val="20"/>
      <w:lang w:bidi="hi-I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Tahoma"/>
      <w:b w:val="0"/>
      <w:bCs w:val="0"/>
      <w:i w:val="0"/>
      <w:iCs w:val="0"/>
      <w:strike w:val="0"/>
      <w:dstrike w:val="0"/>
      <w:color w:val="000000"/>
      <w:sz w:val="20"/>
      <w:szCs w:val="20"/>
    </w:rPr>
  </w:style>
  <w:style w:type="character" w:customStyle="1" w:styleId="WW8Num2z1">
    <w:name w:val="WW8Num2z1"/>
    <w:rPr>
      <w:rFonts w:cs="Times New Roman"/>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ahoma" w:eastAsia="Tahoma" w:hAnsi="Tahoma" w:cs="Times New Roman"/>
      <w:b w:val="0"/>
      <w:bCs w:val="0"/>
      <w:i w:val="0"/>
      <w:iCs w:val="0"/>
      <w:color w:val="000000"/>
      <w:sz w:val="20"/>
      <w:szCs w:val="20"/>
    </w:rPr>
  </w:style>
  <w:style w:type="character" w:customStyle="1" w:styleId="WW8Num4z0">
    <w:name w:val="WW8Num4z0"/>
    <w:rPr>
      <w:rFonts w:ascii="Tahoma" w:hAnsi="Tahoma" w:cs="Times New Roman"/>
      <w:b w:val="0"/>
      <w:bCs w:val="0"/>
      <w:sz w:val="20"/>
      <w:szCs w:val="20"/>
    </w:rPr>
  </w:style>
  <w:style w:type="character" w:customStyle="1" w:styleId="WW8Num5z0">
    <w:name w:val="WW8Num5z0"/>
    <w:rPr>
      <w:rFonts w:ascii="Tahoma" w:hAnsi="Tahoma" w:cs="Times New Roman"/>
      <w:b w:val="0"/>
      <w:bCs w:val="0"/>
      <w:i w:val="0"/>
      <w:iCs w:val="0"/>
      <w:spacing w:val="2"/>
      <w:position w:val="0"/>
      <w:sz w:val="20"/>
      <w:szCs w:val="20"/>
      <w:vertAlign w:val="baseline"/>
    </w:rPr>
  </w:style>
  <w:style w:type="character" w:customStyle="1" w:styleId="WW8Num6z0">
    <w:name w:val="WW8Num6z0"/>
    <w:rPr>
      <w:rFonts w:cs="Times New Roman"/>
    </w:rPr>
  </w:style>
  <w:style w:type="character" w:customStyle="1" w:styleId="WW8Num7z0">
    <w:name w:val="WW8Num7z0"/>
    <w:rPr>
      <w:rFonts w:ascii="Wingdings" w:eastAsia="Tahoma" w:hAnsi="Wingdings" w:cs="OpenSymbol, 'Arial Unicode MS'"/>
      <w:color w:val="000000"/>
      <w:sz w:val="20"/>
      <w:szCs w:val="20"/>
    </w:rPr>
  </w:style>
  <w:style w:type="character" w:customStyle="1" w:styleId="WW8Num8z0">
    <w:name w:val="WW8Num8z0"/>
    <w:rPr>
      <w:rFonts w:ascii="Arial" w:hAnsi="Arial" w:cs="Arial"/>
      <w:b w:val="0"/>
      <w:i w:val="0"/>
      <w:color w:val="000000"/>
      <w:sz w:val="20"/>
      <w:szCs w:val="20"/>
    </w:rPr>
  </w:style>
  <w:style w:type="character" w:customStyle="1" w:styleId="WW8Num9z0">
    <w:name w:val="WW8Num9z0"/>
    <w:rPr>
      <w:rFonts w:ascii="Tahoma" w:eastAsia="Times New Roman" w:hAnsi="Tahoma" w:cs="Tahoma"/>
      <w:sz w:val="20"/>
      <w:szCs w:val="20"/>
    </w:rPr>
  </w:style>
  <w:style w:type="character" w:customStyle="1" w:styleId="WW8Num10z0">
    <w:name w:val="WW8Num10z0"/>
    <w:rPr>
      <w:rFonts w:ascii="Tahoma" w:hAnsi="Tahoma" w:cs="OpenSymbol, 'Arial Unicode MS'"/>
      <w:b w:val="0"/>
      <w:bCs w:val="0"/>
      <w:color w:val="000000"/>
      <w:sz w:val="20"/>
      <w:szCs w:val="20"/>
    </w:rPr>
  </w:style>
  <w:style w:type="character" w:customStyle="1" w:styleId="WW8Num11z0">
    <w:name w:val="WW8Num11z0"/>
    <w:rPr>
      <w:rFonts w:ascii="Tahoma" w:hAnsi="Tahoma" w:cs="Tahoma"/>
      <w:b w:val="0"/>
      <w:bCs w:val="0"/>
      <w:sz w:val="20"/>
      <w:szCs w:val="20"/>
    </w:rPr>
  </w:style>
  <w:style w:type="character" w:customStyle="1" w:styleId="WW8Num12z0">
    <w:name w:val="WW8Num12z0"/>
    <w:rPr>
      <w:rFonts w:ascii="Tahoma" w:eastAsia="Tahoma" w:hAnsi="Tahoma" w:cs="Tahoma"/>
      <w:b w:val="0"/>
      <w:bCs/>
      <w:i w:val="0"/>
      <w:iCs w:val="0"/>
      <w:color w:val="000000"/>
      <w:position w:val="0"/>
      <w:sz w:val="20"/>
      <w:szCs w:val="20"/>
      <w:vertAlign w:val="baseline"/>
    </w:rPr>
  </w:style>
  <w:style w:type="character" w:customStyle="1" w:styleId="WW8Num13z0">
    <w:name w:val="WW8Num13z0"/>
    <w:rPr>
      <w:rFonts w:ascii="Tahoma" w:eastAsia="Tahoma" w:hAnsi="Tahoma" w:cs="Tahoma"/>
      <w:bCs/>
      <w:color w:val="000000"/>
      <w:sz w:val="20"/>
      <w:szCs w:val="20"/>
    </w:rPr>
  </w:style>
  <w:style w:type="character" w:customStyle="1" w:styleId="WW8Num14z0">
    <w:name w:val="WW8Num14z0"/>
  </w:style>
  <w:style w:type="character" w:customStyle="1" w:styleId="WW8Num15z0">
    <w:name w:val="WW8Num15z0"/>
    <w:rPr>
      <w:rFonts w:ascii="Arial" w:eastAsia="Times New Roman" w:hAnsi="Arial" w:cs="Arial"/>
      <w:b w:val="0"/>
      <w:bCs w:val="0"/>
      <w:color w:val="000000"/>
      <w:sz w:val="20"/>
      <w:szCs w:val="20"/>
    </w:rPr>
  </w:style>
  <w:style w:type="character" w:customStyle="1" w:styleId="WW8Num16z0">
    <w:name w:val="WW8Num16z0"/>
    <w:rPr>
      <w:rFonts w:ascii="Tahoma" w:eastAsia="Tahoma" w:hAnsi="Tahoma" w:cs="Tahoma"/>
      <w:sz w:val="20"/>
      <w:szCs w:val="20"/>
    </w:rPr>
  </w:style>
  <w:style w:type="character" w:customStyle="1" w:styleId="WW8Num17z0">
    <w:name w:val="WW8Num17z0"/>
    <w:rPr>
      <w:rFonts w:cs="Tahoma"/>
    </w:rPr>
  </w:style>
  <w:style w:type="character" w:customStyle="1" w:styleId="WW8Num18z0">
    <w:name w:val="WW8Num18z0"/>
    <w:rPr>
      <w:rFonts w:cs="Tahoma"/>
      <w:strike w:val="0"/>
      <w:dstrike w:val="0"/>
      <w:position w:val="0"/>
      <w:sz w:val="22"/>
      <w:vertAlign w:val="baseline"/>
    </w:rPr>
  </w:style>
  <w:style w:type="character" w:customStyle="1" w:styleId="WW8Num19z0">
    <w:name w:val="WW8Num19z0"/>
    <w:rPr>
      <w:rFonts w:cs="Tahoma"/>
    </w:rPr>
  </w:style>
  <w:style w:type="character" w:customStyle="1" w:styleId="WW8Num20z0">
    <w:name w:val="WW8Num20z0"/>
    <w:rPr>
      <w:rFonts w:cs="Times New Roman"/>
    </w:rPr>
  </w:style>
  <w:style w:type="character" w:customStyle="1" w:styleId="WW8Num21z0">
    <w:name w:val="WW8Num21z0"/>
    <w:rPr>
      <w:rFonts w:cs="Tahoma"/>
    </w:rPr>
  </w:style>
  <w:style w:type="character" w:customStyle="1" w:styleId="WW8Num22z0">
    <w:name w:val="WW8Num22z0"/>
    <w:rPr>
      <w:rFonts w:ascii="Arial" w:eastAsia="Times New Roman" w:hAnsi="Arial" w:cs="Tahoma"/>
      <w:b w:val="0"/>
      <w:bCs w:val="0"/>
      <w:i w:val="0"/>
      <w:iCs w:val="0"/>
      <w:strike w:val="0"/>
      <w:dstrike w:val="0"/>
      <w:color w:val="000000"/>
      <w:spacing w:val="-2"/>
      <w:kern w:val="3"/>
      <w:sz w:val="20"/>
      <w:szCs w:val="20"/>
      <w:lang w:bidi="hi-IN"/>
    </w:rPr>
  </w:style>
  <w:style w:type="character" w:customStyle="1" w:styleId="WW8Num23z0">
    <w:name w:val="WW8Num23z0"/>
    <w:rPr>
      <w:rFonts w:cs="Times New Roman"/>
    </w:rPr>
  </w:style>
  <w:style w:type="character" w:customStyle="1" w:styleId="WW8Num24z0">
    <w:name w:val="WW8Num24z0"/>
    <w:rPr>
      <w:rFonts w:cs="Times New Roman"/>
    </w:rPr>
  </w:style>
  <w:style w:type="character" w:customStyle="1" w:styleId="WW8Num25z0">
    <w:name w:val="WW8Num25z0"/>
    <w:rPr>
      <w:rFonts w:cs="Tahoma"/>
    </w:rPr>
  </w:style>
  <w:style w:type="character" w:customStyle="1" w:styleId="WW8Num26z0">
    <w:name w:val="WW8Num26z0"/>
    <w:rPr>
      <w:rFonts w:ascii="Tahoma" w:eastAsia="Times New Roman" w:hAnsi="Tahoma" w:cs="Tahoma"/>
      <w:sz w:val="20"/>
      <w:szCs w:val="20"/>
    </w:rPr>
  </w:style>
  <w:style w:type="character" w:customStyle="1" w:styleId="WW8Num27z0">
    <w:name w:val="WW8Num27z0"/>
    <w:rPr>
      <w:rFonts w:ascii="Tahoma" w:eastAsia="Times New Roman" w:hAnsi="Tahoma" w:cs="Tahoma"/>
      <w:sz w:val="20"/>
      <w:szCs w:val="20"/>
    </w:rPr>
  </w:style>
  <w:style w:type="character" w:customStyle="1" w:styleId="WW8Num28z0">
    <w:name w:val="WW8Num28z0"/>
    <w:rPr>
      <w:rFonts w:cs="Tahoma"/>
    </w:rPr>
  </w:style>
  <w:style w:type="character" w:customStyle="1" w:styleId="WW8Num29z0">
    <w:name w:val="WW8Num29z0"/>
    <w:rPr>
      <w:rFonts w:cs="Tahoma"/>
    </w:rPr>
  </w:style>
  <w:style w:type="character" w:customStyle="1" w:styleId="WW8Num30z0">
    <w:name w:val="WW8Num30z0"/>
    <w:rPr>
      <w:rFonts w:ascii="Tahoma" w:eastAsia="Times New Roman" w:hAnsi="Tahoma" w:cs="Tahoma"/>
      <w:b w:val="0"/>
      <w:bCs w:val="0"/>
      <w:sz w:val="20"/>
      <w:szCs w:val="20"/>
    </w:rPr>
  </w:style>
  <w:style w:type="character" w:customStyle="1" w:styleId="WW8Num30z1">
    <w:name w:val="WW8Num30z1"/>
  </w:style>
  <w:style w:type="character" w:customStyle="1" w:styleId="WW8Num30z2">
    <w:name w:val="WW8Num30z2"/>
  </w:style>
  <w:style w:type="character" w:customStyle="1" w:styleId="WW8Num31z0">
    <w:name w:val="WW8Num31z0"/>
    <w:rPr>
      <w:rFonts w:ascii="Tahoma" w:eastAsia="Tahoma" w:hAnsi="Tahoma" w:cs="Tahoma"/>
      <w:color w:val="000000"/>
      <w:spacing w:val="-2"/>
      <w:kern w:val="3"/>
      <w:sz w:val="20"/>
      <w:szCs w:val="20"/>
      <w:lang w:bidi="hi-IN"/>
    </w:rPr>
  </w:style>
  <w:style w:type="character" w:customStyle="1" w:styleId="WW8Num32z0">
    <w:name w:val="WW8Num32z0"/>
  </w:style>
  <w:style w:type="character" w:customStyle="1" w:styleId="WW8Num33z0">
    <w:name w:val="WW8Num33z0"/>
    <w:rPr>
      <w:rFonts w:cs="Tahoma"/>
    </w:rPr>
  </w:style>
  <w:style w:type="character" w:customStyle="1" w:styleId="WW8Num34z0">
    <w:name w:val="WW8Num34z0"/>
    <w:rPr>
      <w:rFonts w:ascii="Tahoma" w:eastAsia="Tahoma" w:hAnsi="Tahoma" w:cs="Tahoma"/>
      <w:b w:val="0"/>
      <w:bCs/>
      <w:spacing w:val="2"/>
      <w:sz w:val="20"/>
      <w:szCs w:val="20"/>
    </w:rPr>
  </w:style>
  <w:style w:type="character" w:customStyle="1" w:styleId="WW8Num35z0">
    <w:name w:val="WW8Num35z0"/>
    <w:rPr>
      <w:rFonts w:ascii="Tahoma" w:eastAsia="Times New Roman" w:hAnsi="Tahoma" w:cs="Tahoma"/>
      <w:sz w:val="20"/>
      <w:szCs w:val="20"/>
    </w:rPr>
  </w:style>
  <w:style w:type="character" w:customStyle="1" w:styleId="WW8Num36z0">
    <w:name w:val="WW8Num36z0"/>
    <w:rPr>
      <w:rFonts w:cs="Times New Roman"/>
    </w:rPr>
  </w:style>
  <w:style w:type="character" w:customStyle="1" w:styleId="WW8Num37z0">
    <w:name w:val="WW8Num37z0"/>
    <w:rPr>
      <w:rFonts w:cs="Times New Roman"/>
      <w:bCs/>
    </w:rPr>
  </w:style>
  <w:style w:type="character" w:customStyle="1" w:styleId="WW8Num38z0">
    <w:name w:val="WW8Num38z0"/>
    <w:rPr>
      <w:rFonts w:cs="Times New Roman"/>
    </w:rPr>
  </w:style>
  <w:style w:type="character" w:customStyle="1" w:styleId="WW8Num39z0">
    <w:name w:val="WW8Num39z0"/>
    <w:rPr>
      <w:rFonts w:ascii="Times New Roman" w:eastAsia="Times New Roman" w:hAnsi="Times New Roman" w:cs="Times New Roman"/>
      <w:lang w:eastAsia="pl-PL"/>
    </w:rPr>
  </w:style>
  <w:style w:type="character" w:customStyle="1" w:styleId="WW8Num40z0">
    <w:name w:val="WW8Num40z0"/>
    <w:rPr>
      <w:rFonts w:ascii="Tahoma" w:hAnsi="Tahoma" w:cs="Tahoma"/>
      <w:i/>
      <w:sz w:val="20"/>
      <w:szCs w:val="20"/>
    </w:rPr>
  </w:style>
  <w:style w:type="character" w:customStyle="1" w:styleId="WW8Num41z0">
    <w:name w:val="WW8Num41z0"/>
    <w:rPr>
      <w:rFonts w:ascii="Tahoma" w:eastAsia="Times New Roman" w:hAnsi="Tahoma" w:cs="Tahoma"/>
      <w:color w:val="000000"/>
      <w:spacing w:val="-2"/>
      <w:kern w:val="3"/>
      <w:sz w:val="20"/>
      <w:szCs w:val="20"/>
      <w:lang w:bidi="hi-IN"/>
    </w:rPr>
  </w:style>
  <w:style w:type="character" w:customStyle="1" w:styleId="WW8Num42z0">
    <w:name w:val="WW8Num42z0"/>
    <w:rPr>
      <w:rFonts w:cs="Times New Roman"/>
    </w:rPr>
  </w:style>
  <w:style w:type="character" w:customStyle="1" w:styleId="WW8Num43z0">
    <w:name w:val="WW8Num43z0"/>
    <w:rPr>
      <w:rFonts w:ascii="Tahoma" w:hAnsi="Tahoma" w:cs="Tahoma"/>
      <w:sz w:val="20"/>
      <w:szCs w:val="20"/>
    </w:rPr>
  </w:style>
  <w:style w:type="character" w:customStyle="1" w:styleId="WW8Num44z0">
    <w:name w:val="WW8Num44z0"/>
    <w:rPr>
      <w:rFonts w:ascii="Tahoma" w:eastAsia="Times New Roman" w:hAnsi="Tahoma" w:cs="Tahoma"/>
      <w:i/>
      <w:sz w:val="20"/>
      <w:szCs w:val="20"/>
    </w:rPr>
  </w:style>
  <w:style w:type="character" w:customStyle="1" w:styleId="WW8Num45z0">
    <w:name w:val="WW8Num45z0"/>
  </w:style>
  <w:style w:type="character" w:customStyle="1" w:styleId="WW8Num46z0">
    <w:name w:val="WW8Num46z0"/>
  </w:style>
  <w:style w:type="character" w:customStyle="1" w:styleId="WW8Num47z0">
    <w:name w:val="WW8Num47z0"/>
    <w:rPr>
      <w:rFonts w:ascii="Wingdings" w:eastAsia="Times New Roman" w:hAnsi="Wingdings" w:cs="Wingdings"/>
      <w:sz w:val="20"/>
      <w:szCs w:val="20"/>
    </w:rPr>
  </w:style>
  <w:style w:type="character" w:customStyle="1" w:styleId="WW8Num48z0">
    <w:name w:val="WW8Num48z0"/>
    <w:rPr>
      <w:rFonts w:ascii="Times New Roman" w:eastAsia="Times New Roman" w:hAnsi="Times New Roman" w:cs="Times New Roman"/>
      <w:sz w:val="24"/>
      <w:szCs w:val="24"/>
      <w:lang w:eastAsia="pl-PL"/>
    </w:rPr>
  </w:style>
  <w:style w:type="character" w:customStyle="1" w:styleId="WW8Num49z0">
    <w:name w:val="WW8Num49z0"/>
    <w:rPr>
      <w:rFonts w:ascii="Times New Roman" w:eastAsia="Times New Roman" w:hAnsi="Times New Roman" w:cs="Times New Roman"/>
      <w:bCs/>
      <w:iCs/>
      <w:spacing w:val="-2"/>
      <w:lang w:eastAsia="pl-PL"/>
    </w:rPr>
  </w:style>
  <w:style w:type="character" w:customStyle="1" w:styleId="WW8Num50z0">
    <w:name w:val="WW8Num50z0"/>
    <w:rPr>
      <w:rFonts w:ascii="Wingdings" w:hAnsi="Wingdings" w:cs="Wingdings"/>
      <w:b/>
    </w:rPr>
  </w:style>
  <w:style w:type="character" w:customStyle="1" w:styleId="WW8Num51z0">
    <w:name w:val="WW8Num51z0"/>
    <w:rPr>
      <w:rFonts w:ascii="Times New Roman" w:hAnsi="Times New Roman" w:cs="Times New Roman"/>
      <w:b/>
      <w:i/>
    </w:rPr>
  </w:style>
  <w:style w:type="character" w:customStyle="1" w:styleId="WW8Num52z0">
    <w:name w:val="WW8Num52z0"/>
    <w:rPr>
      <w:rFonts w:ascii="Arial" w:eastAsia="Times New Roman" w:hAnsi="Arial" w:cs="Tahoma"/>
      <w:b w:val="0"/>
      <w:bCs w:val="0"/>
      <w:i w:val="0"/>
      <w:iCs w:val="0"/>
      <w:strike w:val="0"/>
      <w:dstrike w:val="0"/>
      <w:color w:val="000000"/>
      <w:sz w:val="20"/>
      <w:szCs w:val="20"/>
    </w:rPr>
  </w:style>
  <w:style w:type="character" w:customStyle="1" w:styleId="WW8Num53z0">
    <w:name w:val="WW8Num53z0"/>
    <w:rPr>
      <w:rFonts w:ascii="Tahoma" w:eastAsia="Times New Roman" w:hAnsi="Tahoma" w:cs="Tahoma"/>
      <w:i/>
      <w:sz w:val="20"/>
      <w:szCs w:val="20"/>
    </w:rPr>
  </w:style>
  <w:style w:type="character" w:customStyle="1" w:styleId="WW8Num54z0">
    <w:name w:val="WW8Num54z0"/>
    <w:rPr>
      <w:rFonts w:ascii="Wingdings" w:hAnsi="Wingdings" w:cs="Wingdings"/>
    </w:rPr>
  </w:style>
  <w:style w:type="character" w:customStyle="1" w:styleId="WW8Num55z0">
    <w:name w:val="WW8Num55z0"/>
    <w:rPr>
      <w:rFonts w:ascii="Times New Roman" w:hAnsi="Times New Roman" w:cs="Times New Roman"/>
      <w:iCs/>
    </w:rPr>
  </w:style>
  <w:style w:type="character" w:customStyle="1" w:styleId="WW8Num56z0">
    <w:name w:val="WW8Num56z0"/>
  </w:style>
  <w:style w:type="character" w:customStyle="1" w:styleId="WW8Num56z1">
    <w:name w:val="WW8Num56z1"/>
  </w:style>
  <w:style w:type="character" w:customStyle="1" w:styleId="WW8Num57z0">
    <w:name w:val="WW8Num57z0"/>
    <w:rPr>
      <w:rFonts w:cs="Times New Roman"/>
      <w:b w:val="0"/>
    </w:rPr>
  </w:style>
  <w:style w:type="character" w:customStyle="1" w:styleId="WW8Num58z0">
    <w:name w:val="WW8Num58z0"/>
    <w:rPr>
      <w:rFonts w:cs="Times New Roman"/>
      <w:b w:val="0"/>
    </w:rPr>
  </w:style>
  <w:style w:type="character" w:customStyle="1" w:styleId="WW8Num59z0">
    <w:name w:val="WW8Num59z0"/>
    <w:rPr>
      <w:rFonts w:ascii="Times New Roman" w:eastAsia="Times New Roman" w:hAnsi="Times New Roman" w:cs="Times New Roman"/>
      <w:b w:val="0"/>
      <w:bCs w:val="0"/>
    </w:rPr>
  </w:style>
  <w:style w:type="character" w:customStyle="1" w:styleId="WW8Num4z1">
    <w:name w:val="WW8Num4z1"/>
    <w:rPr>
      <w:rFonts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rPr>
      <w:rFonts w:ascii="Courier New" w:hAnsi="Courier New" w:cs="Courier New"/>
    </w:rPr>
  </w:style>
  <w:style w:type="character" w:customStyle="1" w:styleId="WW8Num47z2">
    <w:name w:val="WW8Num47z2"/>
  </w:style>
  <w:style w:type="character" w:customStyle="1" w:styleId="WW8Num47z3">
    <w:name w:val="WW8Num47z3"/>
    <w:rPr>
      <w:rFonts w:ascii="Symbol" w:hAnsi="Symbol" w:cs="Symbol"/>
    </w:rPr>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1">
    <w:name w:val="WW8Num50z1"/>
    <w:rPr>
      <w:rFonts w:ascii="Courier New" w:hAnsi="Courier New" w:cs="Courier New"/>
    </w:rPr>
  </w:style>
  <w:style w:type="character" w:customStyle="1" w:styleId="WW8Num50z2">
    <w:name w:val="WW8Num50z2"/>
  </w:style>
  <w:style w:type="character" w:customStyle="1" w:styleId="WW8Num50z3">
    <w:name w:val="WW8Num50z3"/>
    <w:rPr>
      <w:rFonts w:ascii="Symbol" w:hAnsi="Symbol" w:cs="Symbol"/>
    </w:rPr>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1">
    <w:name w:val="WW8Num52z1"/>
    <w:rPr>
      <w:rFonts w:cs="Times New Roman"/>
    </w:rPr>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rPr>
      <w:rFonts w:ascii="Courier New" w:hAnsi="Courier New" w:cs="Courier New"/>
    </w:rPr>
  </w:style>
  <w:style w:type="character" w:customStyle="1" w:styleId="WW8Num54z2">
    <w:name w:val="WW8Num54z2"/>
  </w:style>
  <w:style w:type="character" w:customStyle="1" w:styleId="WW8Num54z3">
    <w:name w:val="WW8Num54z3"/>
    <w:rPr>
      <w:rFonts w:ascii="Symbol" w:hAnsi="Symbol" w:cs="Symbol"/>
    </w:rPr>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eastAsia="Times New Roman" w:hAnsi="Times New Roman" w:cs="Times New Roman"/>
      <w:b w:val="0"/>
      <w:bCs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Times New Roman" w:eastAsia="Times New Roman" w:hAnsi="Times New Roman" w:cs="Times New Roman"/>
      <w:b w:val="0"/>
      <w:lang w:eastAsia="pl-PL"/>
    </w:rPr>
  </w:style>
  <w:style w:type="character" w:customStyle="1" w:styleId="WW8Num63z1">
    <w:name w:val="WW8Num63z1"/>
    <w:rPr>
      <w:rFonts w:ascii="Times New Roman" w:hAnsi="Times New Roman" w:cs="Times New Roman"/>
      <w:b w:val="0"/>
      <w:i w:val="0"/>
      <w:sz w:val="24"/>
      <w:szCs w:val="24"/>
    </w:rPr>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cs="Times New Roman"/>
      <w:sz w:val="22"/>
      <w:szCs w:val="22"/>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Times New Roman" w:eastAsia="Tahoma" w:hAnsi="Times New Roman" w:cs="Times New Roman"/>
      <w:i w:val="0"/>
      <w:color w:val="000000"/>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Times New Roman" w:eastAsia="Times New Roman" w:hAnsi="Times New Roman" w:cs="Times New Roman"/>
      <w:b w:val="0"/>
      <w:bCs/>
      <w:i w:val="0"/>
      <w:sz w:val="24"/>
      <w:szCs w:val="24"/>
      <w:lang w:eastAsia="pl-PL"/>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Times New Roman" w:eastAsia="Times New Roman" w:hAnsi="Times New Roman" w:cs="Times New Roman"/>
      <w:sz w:val="22"/>
      <w:szCs w:val="22"/>
      <w:lang w:eastAsia="pl-PL"/>
    </w:rPr>
  </w:style>
  <w:style w:type="character" w:customStyle="1" w:styleId="WW8Num68z1">
    <w:name w:val="WW8Num68z1"/>
    <w:rPr>
      <w:rFonts w:ascii="Courier New" w:hAnsi="Courier New" w:cs="Courier New"/>
      <w:sz w:val="20"/>
    </w:rPr>
  </w:style>
  <w:style w:type="character" w:customStyle="1" w:styleId="WW8Num68z2">
    <w:name w:val="WW8Num68z2"/>
    <w:rPr>
      <w:rFonts w:ascii="Wingdings" w:hAnsi="Wingdings" w:cs="Wingdings"/>
      <w:sz w:val="20"/>
    </w:rPr>
  </w:style>
  <w:style w:type="character" w:customStyle="1" w:styleId="WW8Num69z0">
    <w:name w:val="WW8Num69z0"/>
    <w:rPr>
      <w:rFonts w:ascii="Times New Roman" w:eastAsia="Times New Roman" w:hAnsi="Times New Roman" w:cs="Times New Roman"/>
      <w:lang w:eastAsia="pl-PL"/>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Times New Roman" w:eastAsia="Times New Roman" w:hAnsi="Times New Roman" w:cs="Times New Roman"/>
      <w:lang w:eastAsia="pl-PL"/>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Times New Roman" w:hAnsi="Times New Roman" w:cs="Times New Roman"/>
      <w:b/>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imes New Roman" w:eastAsia="Times New Roman" w:hAnsi="Times New Roman" w:cs="Times New Roman"/>
      <w:b w:val="0"/>
      <w:bCs/>
      <w:i w:val="0"/>
      <w:strike w:val="0"/>
      <w:dstrike w:val="0"/>
      <w:color w:val="000000"/>
      <w:lang w:eastAsia="pl-PL"/>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Times New Roman" w:hAnsi="Times New Roman" w:cs="Times New Roman"/>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ascii="Times New Roman" w:eastAsia="Bookman-Light, 'Times New Roman" w:hAnsi="Times New Roman" w:cs="Times New Roman"/>
      <w:i/>
      <w:iCs/>
      <w:color w:val="000000"/>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Times New Roman" w:eastAsia="Tahoma" w:hAnsi="Times New Roman" w:cs="Times New Roman"/>
      <w:color w:val="000000"/>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i w:val="0"/>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ascii="Times New Roman" w:eastAsia="Times New Roman" w:hAnsi="Times New Roman" w:cs="Times New Roman"/>
      <w:b w:val="0"/>
      <w:lang w:eastAsia="pl-PL"/>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Times New Roman" w:hAnsi="Times New Roman" w:cs="Times New Roman"/>
      <w:color w:val="FF0000"/>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ascii="Times New Roman" w:eastAsia="Times New Roman" w:hAnsi="Times New Roman" w:cs="Times New Roman"/>
      <w:b w:val="0"/>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ascii="Times New Roman" w:hAnsi="Times New Roman" w:cs="Times New Roman"/>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Pr>
      <w:rFonts w:ascii="Times New Roman" w:hAnsi="Times New Roman" w:cs="Times New Roman"/>
      <w:lang w:eastAsia="en-US"/>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Times New Roman" w:eastAsia="Times New Roman" w:hAnsi="Times New Roman" w:cs="Times New Roman"/>
      <w:bCs/>
      <w:spacing w:val="-4"/>
      <w:lang w:eastAsia="pl-PL"/>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Times New Roman" w:eastAsia="Tahoma" w:hAnsi="Times New Roman" w:cs="Times New Roman"/>
      <w:b w:val="0"/>
      <w:bCs/>
      <w:color w:val="000000"/>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rPr>
      <w:rFonts w:ascii="Times New Roman" w:eastAsia="Times New Roman" w:hAnsi="Times New Roman" w:cs="Times New Roman"/>
      <w:b w:val="0"/>
      <w:bCs/>
      <w:i w:val="0"/>
      <w:strike w:val="0"/>
      <w:dstrike w:val="0"/>
      <w:color w:val="000000"/>
      <w:spacing w:val="-4"/>
      <w:lang w:eastAsia="pl-PL"/>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Times New Roman" w:eastAsia="Times New Roman" w:hAnsi="Times New Roman" w:cs="Times New Roman"/>
    </w:rPr>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0">
    <w:name w:val="WW8Num93z0"/>
    <w:rPr>
      <w:rFonts w:ascii="Times New Roman" w:eastAsia="Times New Roman" w:hAnsi="Times New Roman" w:cs="Times New Roman"/>
      <w:lang w:eastAsia="pl-PL"/>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Times New Roman" w:hAnsi="Times New Roman" w:cs="Times New Roman"/>
      <w:i/>
    </w:rPr>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0">
    <w:name w:val="WW8Num95z0"/>
    <w:rPr>
      <w:rFonts w:ascii="Times New Roman" w:eastAsia="Times New Roman" w:hAnsi="Times New Roman" w:cs="Times New Roman"/>
      <w:b/>
      <w:sz w:val="22"/>
      <w:szCs w:val="22"/>
    </w:rPr>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b w:val="0"/>
      <w:i w:val="0"/>
      <w:color w:val="000000"/>
    </w:rPr>
  </w:style>
  <w:style w:type="character" w:customStyle="1" w:styleId="WW8Num96z1">
    <w:name w:val="WW8Num96z1"/>
  </w:style>
  <w:style w:type="character" w:customStyle="1" w:styleId="WW8Num97z0">
    <w:name w:val="WW8Num97z0"/>
    <w:rPr>
      <w:rFonts w:ascii="Wingdings" w:eastAsia="Times New Roman" w:hAnsi="Wingdings" w:cs="Wingdings"/>
      <w:lang w:eastAsia="pl-PL"/>
    </w:rPr>
  </w:style>
  <w:style w:type="character" w:customStyle="1" w:styleId="WW8Num97z1">
    <w:name w:val="WW8Num97z1"/>
    <w:rPr>
      <w:rFonts w:ascii="Courier New" w:hAnsi="Courier New" w:cs="Courier New"/>
    </w:rPr>
  </w:style>
  <w:style w:type="character" w:customStyle="1" w:styleId="WW8Num97z3">
    <w:name w:val="WW8Num97z3"/>
    <w:rPr>
      <w:rFonts w:ascii="Symbol" w:hAnsi="Symbol" w:cs="Symbol"/>
    </w:rPr>
  </w:style>
  <w:style w:type="character" w:customStyle="1" w:styleId="WW8Num98z0">
    <w:name w:val="WW8Num98z0"/>
    <w:rPr>
      <w:rFonts w:ascii="Times New Roman" w:hAnsi="Times New Roman" w:cs="Times New Roman"/>
      <w:sz w:val="22"/>
      <w:szCs w:val="22"/>
      <w:lang w:eastAsia="pl-PL"/>
    </w:rPr>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rPr>
      <w:rFonts w:ascii="Times New Roman" w:eastAsia="Times New Roman" w:hAnsi="Times New Roman" w:cs="Times New Roman"/>
      <w:color w:val="000000"/>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Tahoma" w:eastAsia="Times New Roman" w:hAnsi="Tahoma" w:cs="Tahoma"/>
      <w:b w:val="0"/>
      <w:bCs w:val="0"/>
      <w:color w:val="000000"/>
      <w:sz w:val="20"/>
      <w:szCs w:val="20"/>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St21z0">
    <w:name w:val="WW8NumSt21z0"/>
    <w:rPr>
      <w:rFonts w:ascii="Times New Roman" w:eastAsia="Times New Roman" w:hAnsi="Times New Roman" w:cs="Times New Roman"/>
      <w:b w:val="0"/>
      <w:bCs w:val="0"/>
      <w:color w:val="000000"/>
      <w:sz w:val="20"/>
      <w:szCs w:val="20"/>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5z1">
    <w:name w:val="WW8Num5z1"/>
    <w:rPr>
      <w:rFonts w:cs="Times New Roman"/>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2z1">
    <w:name w:val="WW8Num12z1"/>
    <w:rPr>
      <w:rFonts w:cs="Times New Roman"/>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ascii="Arial" w:hAnsi="Arial" w:cs="Arial"/>
      <w:sz w:val="20"/>
      <w:szCs w:val="2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rPr>
      <w:rFonts w:cs="Times New Roman"/>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Internetlink">
    <w:name w:val="Internet link"/>
    <w:rPr>
      <w:color w:val="0563C1"/>
      <w:u w:val="single"/>
    </w:rPr>
  </w:style>
  <w:style w:type="character" w:customStyle="1" w:styleId="TekstdymkaZnak">
    <w:name w:val="Tekst dymka Znak"/>
    <w:rPr>
      <w:rFonts w:ascii="Segoe UI" w:hAnsi="Segoe UI" w:cs="Segoe UI"/>
      <w:sz w:val="18"/>
      <w:szCs w:val="18"/>
    </w:rPr>
  </w:style>
  <w:style w:type="character" w:customStyle="1" w:styleId="StrongEmphasis">
    <w:name w:val="Strong Emphasis"/>
    <w:rPr>
      <w:b/>
      <w:bCs/>
    </w:rPr>
  </w:style>
  <w:style w:type="character" w:customStyle="1" w:styleId="Tekstpodstawowywcity2Znak">
    <w:name w:val="Tekst podstawowy wcięty 2 Znak"/>
  </w:style>
  <w:style w:type="character" w:customStyle="1" w:styleId="TekstprzypisudolnegoZnak">
    <w:name w:val="Tekst przypisu dolnego Znak"/>
    <w:rPr>
      <w:rFonts w:ascii="Calibri" w:eastAsia="Calibri" w:hAnsi="Calibri" w:cs="Calibri"/>
    </w:rPr>
  </w:style>
  <w:style w:type="character" w:customStyle="1" w:styleId="FootnoteSymbol">
    <w:name w:val="Footnote Symbol"/>
    <w:rPr>
      <w:position w:val="0"/>
      <w:vertAlign w:val="superscript"/>
    </w:rPr>
  </w:style>
  <w:style w:type="character" w:customStyle="1" w:styleId="StrongEmphasisuser">
    <w:name w:val="Strong Emphasis (user)"/>
    <w:rPr>
      <w:b/>
      <w:bCs/>
    </w:rPr>
  </w:style>
  <w:style w:type="character" w:customStyle="1" w:styleId="Tekstpodstawowy2Znak">
    <w:name w:val="Tekst podstawowy 2 Znak"/>
    <w:rPr>
      <w:rFonts w:ascii="Calibri" w:eastAsia="Calibri" w:hAnsi="Calibri" w:cs="Calibri"/>
      <w:sz w:val="22"/>
      <w:szCs w:val="22"/>
    </w:rPr>
  </w:style>
  <w:style w:type="character" w:customStyle="1" w:styleId="AkapitzlistZnak">
    <w:name w:val="Akapit z listą Znak"/>
    <w:rPr>
      <w:rFonts w:ascii="Calibri" w:eastAsia="Calibri" w:hAnsi="Calibri" w:cs="Calibri"/>
      <w:sz w:val="22"/>
      <w:szCs w:val="22"/>
    </w:rPr>
  </w:style>
  <w:style w:type="character" w:customStyle="1" w:styleId="txt-new">
    <w:name w:val="txt-new"/>
  </w:style>
  <w:style w:type="character" w:customStyle="1" w:styleId="Nagwek2Znak">
    <w:name w:val="Nagłówek 2 Znak"/>
    <w:rPr>
      <w:rFonts w:ascii="Calibri Light" w:eastAsia="Times New Roman" w:hAnsi="Calibri Light" w:cs="Times New Roman"/>
      <w:b/>
      <w:bCs/>
      <w:i/>
      <w:iCs/>
      <w:sz w:val="28"/>
      <w:szCs w:val="28"/>
    </w:rPr>
  </w:style>
  <w:style w:type="character" w:customStyle="1" w:styleId="ZwykytekstZnak">
    <w:name w:val="Zwykły tekst Znak"/>
    <w:rPr>
      <w:rFonts w:ascii="Courier New" w:eastAsia="Calibri" w:hAnsi="Courier New" w:cs="Courier New"/>
    </w:rPr>
  </w:style>
  <w:style w:type="character" w:customStyle="1" w:styleId="Nagwek3Znak">
    <w:name w:val="Nagłówek 3 Znak"/>
    <w:rPr>
      <w:rFonts w:ascii="Calibri Light" w:eastAsia="Times New Roman" w:hAnsi="Calibri Light" w:cs="Times New Roman"/>
      <w:b/>
      <w:bCs/>
      <w:sz w:val="26"/>
      <w:szCs w:val="26"/>
    </w:rPr>
  </w:style>
  <w:style w:type="character" w:styleId="Odwoaniedokomentarza">
    <w:name w:val="annotation reference"/>
    <w:rPr>
      <w:sz w:val="16"/>
      <w:szCs w:val="16"/>
    </w:rPr>
  </w:style>
  <w:style w:type="character" w:customStyle="1" w:styleId="TekstkomentarzaZnak">
    <w:name w:val="Tekst komentarza Znak"/>
    <w:rPr>
      <w:rFonts w:ascii="Calibri" w:eastAsia="Calibri" w:hAnsi="Calibri" w:cs="Calibri"/>
    </w:rPr>
  </w:style>
  <w:style w:type="character" w:customStyle="1" w:styleId="TematkomentarzaZnak">
    <w:name w:val="Temat komentarza Znak"/>
    <w:rPr>
      <w:rFonts w:ascii="Calibri" w:eastAsia="Calibri" w:hAnsi="Calibri" w:cs="Calibri"/>
      <w:b/>
      <w:bCs/>
    </w:rPr>
  </w:style>
  <w:style w:type="character" w:customStyle="1" w:styleId="SIWZ1Znak">
    <w:name w:val="SIWZ 1. Znak"/>
    <w:rPr>
      <w:rFonts w:ascii="Arial" w:eastAsia="Calibri" w:hAnsi="Arial" w:cs="Arial"/>
      <w:sz w:val="22"/>
      <w:szCs w:val="22"/>
    </w:rPr>
  </w:style>
  <w:style w:type="character" w:customStyle="1" w:styleId="Footnoteanchor">
    <w:name w:val="Footnote anchor"/>
    <w:rPr>
      <w:position w:val="0"/>
      <w:vertAlign w:val="superscript"/>
    </w:rPr>
  </w:style>
  <w:style w:type="character" w:customStyle="1" w:styleId="EndnoteSymbol">
    <w:name w:val="Endnote Symbol"/>
    <w:rPr>
      <w:position w:val="0"/>
      <w:vertAlign w:val="superscript"/>
    </w:rPr>
  </w:style>
  <w:style w:type="character" w:customStyle="1" w:styleId="WW-Znakiprzypiswkocowych">
    <w:name w:val="WW-Znaki przypisów końcowych"/>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8Num15">
    <w:name w:val="WW8Num15"/>
    <w:basedOn w:val="Bezlisty"/>
    <w:pPr>
      <w:numPr>
        <w:numId w:val="15"/>
      </w:numPr>
    </w:pPr>
  </w:style>
  <w:style w:type="numbering" w:customStyle="1" w:styleId="WW8Num16">
    <w:name w:val="WW8Num16"/>
    <w:basedOn w:val="Bezlisty"/>
    <w:pPr>
      <w:numPr>
        <w:numId w:val="16"/>
      </w:numPr>
    </w:pPr>
  </w:style>
  <w:style w:type="numbering" w:customStyle="1" w:styleId="WW8Num17">
    <w:name w:val="WW8Num17"/>
    <w:basedOn w:val="Bezlisty"/>
    <w:pPr>
      <w:numPr>
        <w:numId w:val="17"/>
      </w:numPr>
    </w:pPr>
  </w:style>
  <w:style w:type="numbering" w:customStyle="1" w:styleId="WW8Num18">
    <w:name w:val="WW8Num18"/>
    <w:basedOn w:val="Bezlisty"/>
    <w:pPr>
      <w:numPr>
        <w:numId w:val="18"/>
      </w:numPr>
    </w:pPr>
  </w:style>
  <w:style w:type="numbering" w:customStyle="1" w:styleId="WW8Num19">
    <w:name w:val="WW8Num19"/>
    <w:basedOn w:val="Bezlisty"/>
    <w:pPr>
      <w:numPr>
        <w:numId w:val="19"/>
      </w:numPr>
    </w:pPr>
  </w:style>
  <w:style w:type="numbering" w:customStyle="1" w:styleId="WW8Num20">
    <w:name w:val="WW8Num20"/>
    <w:basedOn w:val="Bezlisty"/>
    <w:pPr>
      <w:numPr>
        <w:numId w:val="119"/>
      </w:numPr>
    </w:pPr>
  </w:style>
  <w:style w:type="numbering" w:customStyle="1" w:styleId="WW8Num21">
    <w:name w:val="WW8Num21"/>
    <w:basedOn w:val="Bezlisty"/>
    <w:pPr>
      <w:numPr>
        <w:numId w:val="20"/>
      </w:numPr>
    </w:pPr>
  </w:style>
  <w:style w:type="numbering" w:customStyle="1" w:styleId="WW8Num22">
    <w:name w:val="WW8Num22"/>
    <w:basedOn w:val="Bezlisty"/>
    <w:pPr>
      <w:numPr>
        <w:numId w:val="21"/>
      </w:numPr>
    </w:pPr>
  </w:style>
  <w:style w:type="numbering" w:customStyle="1" w:styleId="WW8Num23">
    <w:name w:val="WW8Num23"/>
    <w:basedOn w:val="Bezlisty"/>
    <w:pPr>
      <w:numPr>
        <w:numId w:val="116"/>
      </w:numPr>
    </w:pPr>
  </w:style>
  <w:style w:type="numbering" w:customStyle="1" w:styleId="WW8Num24">
    <w:name w:val="WW8Num24"/>
    <w:basedOn w:val="Bezlisty"/>
    <w:pPr>
      <w:numPr>
        <w:numId w:val="23"/>
      </w:numPr>
    </w:pPr>
  </w:style>
  <w:style w:type="numbering" w:customStyle="1" w:styleId="WW8Num25">
    <w:name w:val="WW8Num25"/>
    <w:basedOn w:val="Bezlisty"/>
    <w:pPr>
      <w:numPr>
        <w:numId w:val="24"/>
      </w:numPr>
    </w:pPr>
  </w:style>
  <w:style w:type="numbering" w:customStyle="1" w:styleId="WW8Num26">
    <w:name w:val="WW8Num26"/>
    <w:basedOn w:val="Bezlisty"/>
    <w:pPr>
      <w:numPr>
        <w:numId w:val="117"/>
      </w:numPr>
    </w:pPr>
  </w:style>
  <w:style w:type="numbering" w:customStyle="1" w:styleId="WW8Num27">
    <w:name w:val="WW8Num27"/>
    <w:basedOn w:val="Bezlisty"/>
    <w:pPr>
      <w:numPr>
        <w:numId w:val="26"/>
      </w:numPr>
    </w:pPr>
  </w:style>
  <w:style w:type="numbering" w:customStyle="1" w:styleId="WW8Num28">
    <w:name w:val="WW8Num28"/>
    <w:basedOn w:val="Bezlisty"/>
    <w:pPr>
      <w:numPr>
        <w:numId w:val="27"/>
      </w:numPr>
    </w:pPr>
  </w:style>
  <w:style w:type="numbering" w:customStyle="1" w:styleId="WW8Num29">
    <w:name w:val="WW8Num29"/>
    <w:basedOn w:val="Bezlisty"/>
    <w:pPr>
      <w:numPr>
        <w:numId w:val="28"/>
      </w:numPr>
    </w:pPr>
  </w:style>
  <w:style w:type="numbering" w:customStyle="1" w:styleId="WW8Num30">
    <w:name w:val="WW8Num30"/>
    <w:basedOn w:val="Bezlisty"/>
    <w:pPr>
      <w:numPr>
        <w:numId w:val="29"/>
      </w:numPr>
    </w:pPr>
  </w:style>
  <w:style w:type="numbering" w:customStyle="1" w:styleId="WW8Num31">
    <w:name w:val="WW8Num31"/>
    <w:basedOn w:val="Bezlisty"/>
    <w:pPr>
      <w:numPr>
        <w:numId w:val="30"/>
      </w:numPr>
    </w:pPr>
  </w:style>
  <w:style w:type="numbering" w:customStyle="1" w:styleId="WW8Num32">
    <w:name w:val="WW8Num32"/>
    <w:basedOn w:val="Bezlisty"/>
    <w:pPr>
      <w:numPr>
        <w:numId w:val="31"/>
      </w:numPr>
    </w:pPr>
  </w:style>
  <w:style w:type="numbering" w:customStyle="1" w:styleId="WW8Num33">
    <w:name w:val="WW8Num33"/>
    <w:basedOn w:val="Bezlisty"/>
    <w:pPr>
      <w:numPr>
        <w:numId w:val="32"/>
      </w:numPr>
    </w:pPr>
  </w:style>
  <w:style w:type="numbering" w:customStyle="1" w:styleId="WW8Num34">
    <w:name w:val="WW8Num34"/>
    <w:basedOn w:val="Bezlisty"/>
    <w:pPr>
      <w:numPr>
        <w:numId w:val="33"/>
      </w:numPr>
    </w:pPr>
  </w:style>
  <w:style w:type="numbering" w:customStyle="1" w:styleId="WW8Num35">
    <w:name w:val="WW8Num35"/>
    <w:basedOn w:val="Bezlisty"/>
    <w:pPr>
      <w:numPr>
        <w:numId w:val="34"/>
      </w:numPr>
    </w:pPr>
  </w:style>
  <w:style w:type="numbering" w:customStyle="1" w:styleId="WW8Num36">
    <w:name w:val="WW8Num36"/>
    <w:basedOn w:val="Bezlisty"/>
    <w:pPr>
      <w:numPr>
        <w:numId w:val="35"/>
      </w:numPr>
    </w:pPr>
  </w:style>
  <w:style w:type="numbering" w:customStyle="1" w:styleId="WW8Num37">
    <w:name w:val="WW8Num37"/>
    <w:basedOn w:val="Bezlisty"/>
    <w:pPr>
      <w:numPr>
        <w:numId w:val="36"/>
      </w:numPr>
    </w:pPr>
  </w:style>
  <w:style w:type="numbering" w:customStyle="1" w:styleId="WW8Num38">
    <w:name w:val="WW8Num38"/>
    <w:basedOn w:val="Bezlisty"/>
    <w:pPr>
      <w:numPr>
        <w:numId w:val="37"/>
      </w:numPr>
    </w:pPr>
  </w:style>
  <w:style w:type="numbering" w:customStyle="1" w:styleId="WW8Num39">
    <w:name w:val="WW8Num39"/>
    <w:basedOn w:val="Bezlisty"/>
    <w:pPr>
      <w:numPr>
        <w:numId w:val="38"/>
      </w:numPr>
    </w:pPr>
  </w:style>
  <w:style w:type="numbering" w:customStyle="1" w:styleId="WW8Num40">
    <w:name w:val="WW8Num40"/>
    <w:basedOn w:val="Bezlisty"/>
    <w:pPr>
      <w:numPr>
        <w:numId w:val="39"/>
      </w:numPr>
    </w:pPr>
  </w:style>
  <w:style w:type="numbering" w:customStyle="1" w:styleId="WW8Num41">
    <w:name w:val="WW8Num41"/>
    <w:basedOn w:val="Bezlisty"/>
    <w:pPr>
      <w:numPr>
        <w:numId w:val="114"/>
      </w:numPr>
    </w:pPr>
  </w:style>
  <w:style w:type="numbering" w:customStyle="1" w:styleId="WW8Num42">
    <w:name w:val="WW8Num42"/>
    <w:basedOn w:val="Bezlisty"/>
    <w:pPr>
      <w:numPr>
        <w:numId w:val="41"/>
      </w:numPr>
    </w:pPr>
  </w:style>
  <w:style w:type="numbering" w:customStyle="1" w:styleId="WW8Num43">
    <w:name w:val="WW8Num43"/>
    <w:basedOn w:val="Bezlisty"/>
    <w:pPr>
      <w:numPr>
        <w:numId w:val="118"/>
      </w:numPr>
    </w:pPr>
  </w:style>
  <w:style w:type="numbering" w:customStyle="1" w:styleId="WW8Num44">
    <w:name w:val="WW8Num44"/>
    <w:basedOn w:val="Bezlisty"/>
    <w:pPr>
      <w:numPr>
        <w:numId w:val="43"/>
      </w:numPr>
    </w:pPr>
  </w:style>
  <w:style w:type="numbering" w:customStyle="1" w:styleId="WW8Num45">
    <w:name w:val="WW8Num45"/>
    <w:basedOn w:val="Bezlisty"/>
    <w:pPr>
      <w:numPr>
        <w:numId w:val="44"/>
      </w:numPr>
    </w:pPr>
  </w:style>
  <w:style w:type="numbering" w:customStyle="1" w:styleId="WW8Num46">
    <w:name w:val="WW8Num46"/>
    <w:basedOn w:val="Bezlisty"/>
    <w:pPr>
      <w:numPr>
        <w:numId w:val="45"/>
      </w:numPr>
    </w:pPr>
  </w:style>
  <w:style w:type="numbering" w:customStyle="1" w:styleId="WW8Num47">
    <w:name w:val="WW8Num47"/>
    <w:basedOn w:val="Bezlisty"/>
    <w:pPr>
      <w:numPr>
        <w:numId w:val="46"/>
      </w:numPr>
    </w:pPr>
  </w:style>
  <w:style w:type="numbering" w:customStyle="1" w:styleId="WW8Num48">
    <w:name w:val="WW8Num48"/>
    <w:basedOn w:val="Bezlisty"/>
    <w:pPr>
      <w:numPr>
        <w:numId w:val="47"/>
      </w:numPr>
    </w:pPr>
  </w:style>
  <w:style w:type="numbering" w:customStyle="1" w:styleId="WW8Num49">
    <w:name w:val="WW8Num49"/>
    <w:basedOn w:val="Bezlisty"/>
    <w:pPr>
      <w:numPr>
        <w:numId w:val="48"/>
      </w:numPr>
    </w:pPr>
  </w:style>
  <w:style w:type="numbering" w:customStyle="1" w:styleId="WW8Num50">
    <w:name w:val="WW8Num50"/>
    <w:basedOn w:val="Bezlisty"/>
    <w:pPr>
      <w:numPr>
        <w:numId w:val="49"/>
      </w:numPr>
    </w:pPr>
  </w:style>
  <w:style w:type="numbering" w:customStyle="1" w:styleId="WW8Num51">
    <w:name w:val="WW8Num51"/>
    <w:basedOn w:val="Bezlisty"/>
    <w:pPr>
      <w:numPr>
        <w:numId w:val="115"/>
      </w:numPr>
    </w:pPr>
  </w:style>
  <w:style w:type="numbering" w:customStyle="1" w:styleId="WW8Num52">
    <w:name w:val="WW8Num52"/>
    <w:basedOn w:val="Bezlisty"/>
    <w:pPr>
      <w:numPr>
        <w:numId w:val="51"/>
      </w:numPr>
    </w:pPr>
  </w:style>
  <w:style w:type="numbering" w:customStyle="1" w:styleId="WW8Num53">
    <w:name w:val="WW8Num53"/>
    <w:basedOn w:val="Bezlisty"/>
    <w:pPr>
      <w:numPr>
        <w:numId w:val="113"/>
      </w:numPr>
    </w:pPr>
  </w:style>
  <w:style w:type="numbering" w:customStyle="1" w:styleId="WW8Num54">
    <w:name w:val="WW8Num54"/>
    <w:basedOn w:val="Bezlisty"/>
    <w:pPr>
      <w:numPr>
        <w:numId w:val="53"/>
      </w:numPr>
    </w:pPr>
  </w:style>
  <w:style w:type="numbering" w:customStyle="1" w:styleId="WW8Num55">
    <w:name w:val="WW8Num55"/>
    <w:basedOn w:val="Bezlisty"/>
    <w:pPr>
      <w:numPr>
        <w:numId w:val="54"/>
      </w:numPr>
    </w:pPr>
  </w:style>
  <w:style w:type="numbering" w:customStyle="1" w:styleId="WW8Num56">
    <w:name w:val="WW8Num56"/>
    <w:basedOn w:val="Bezlisty"/>
    <w:pPr>
      <w:numPr>
        <w:numId w:val="55"/>
      </w:numPr>
    </w:pPr>
  </w:style>
  <w:style w:type="numbering" w:customStyle="1" w:styleId="WW8Num57">
    <w:name w:val="WW8Num57"/>
    <w:basedOn w:val="Bezlisty"/>
    <w:pPr>
      <w:numPr>
        <w:numId w:val="56"/>
      </w:numPr>
    </w:pPr>
  </w:style>
  <w:style w:type="numbering" w:customStyle="1" w:styleId="WW8Num58">
    <w:name w:val="WW8Num58"/>
    <w:basedOn w:val="Bezlisty"/>
    <w:pPr>
      <w:numPr>
        <w:numId w:val="57"/>
      </w:numPr>
    </w:pPr>
  </w:style>
  <w:style w:type="numbering" w:customStyle="1" w:styleId="WW8Num59">
    <w:name w:val="WW8Num59"/>
    <w:basedOn w:val="Bezlisty"/>
    <w:pPr>
      <w:numPr>
        <w:numId w:val="58"/>
      </w:numPr>
    </w:pPr>
  </w:style>
  <w:style w:type="numbering" w:customStyle="1" w:styleId="WW8Num60">
    <w:name w:val="WW8Num60"/>
    <w:basedOn w:val="Bezlisty"/>
    <w:pPr>
      <w:numPr>
        <w:numId w:val="59"/>
      </w:numPr>
    </w:pPr>
  </w:style>
  <w:style w:type="character" w:styleId="Odwoanieprzypisudolnego">
    <w:name w:val="footnote reference"/>
    <w:uiPriority w:val="99"/>
    <w:semiHidden/>
    <w:unhideWhenUsed/>
    <w:rPr>
      <w:vertAlign w:val="superscript"/>
    </w:rPr>
  </w:style>
  <w:style w:type="numbering" w:customStyle="1" w:styleId="WW8Num601">
    <w:name w:val="WW8Num601"/>
    <w:basedOn w:val="Bezlisty"/>
    <w:rsid w:val="004B0A31"/>
    <w:pPr>
      <w:numPr>
        <w:numId w:val="120"/>
      </w:numPr>
    </w:pPr>
  </w:style>
  <w:style w:type="numbering" w:customStyle="1" w:styleId="WW8Num441">
    <w:name w:val="WW8Num441"/>
    <w:basedOn w:val="Bezlisty"/>
    <w:rsid w:val="004B0A31"/>
    <w:pPr>
      <w:numPr>
        <w:numId w:val="91"/>
      </w:numPr>
    </w:pPr>
  </w:style>
  <w:style w:type="numbering" w:customStyle="1" w:styleId="WW8Num341">
    <w:name w:val="WW8Num341"/>
    <w:basedOn w:val="Bezlisty"/>
    <w:rsid w:val="004B0A31"/>
    <w:pPr>
      <w:numPr>
        <w:numId w:val="92"/>
      </w:numPr>
    </w:pPr>
  </w:style>
  <w:style w:type="numbering" w:customStyle="1" w:styleId="WW8Num411">
    <w:name w:val="WW8Num411"/>
    <w:basedOn w:val="Bezlisty"/>
    <w:rsid w:val="004B0A31"/>
    <w:pPr>
      <w:numPr>
        <w:numId w:val="93"/>
      </w:numPr>
    </w:pPr>
  </w:style>
  <w:style w:type="character" w:styleId="Hipercze">
    <w:name w:val="Hyperlink"/>
    <w:uiPriority w:val="99"/>
    <w:unhideWhenUsed/>
    <w:rsid w:val="00E9068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67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ppchoroszcz.med.pl/" TargetMode="External"/><Relationship Id="rId13" Type="http://schemas.openxmlformats.org/officeDocument/2006/relationships/hyperlink" Target="http://www.sppchoroszcz.med.p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ppchoroszcz.med.pl/" TargetMode="External"/><Relationship Id="rId17" Type="http://schemas.openxmlformats.org/officeDocument/2006/relationships/hyperlink" Target="mailto:iod@sppchoroszcz.med.pl" TargetMode="External"/><Relationship Id="rId2" Type="http://schemas.openxmlformats.org/officeDocument/2006/relationships/styles" Target="styles.xml"/><Relationship Id="rId16" Type="http://schemas.openxmlformats.org/officeDocument/2006/relationships/hyperlink" Target="mailto:szpital@sppchoroszcz.med.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anna.zalewska@sppchoroszcz.med.pl" TargetMode="External"/><Relationship Id="rId5" Type="http://schemas.openxmlformats.org/officeDocument/2006/relationships/footnotes" Target="footnotes.xml"/><Relationship Id="rId15" Type="http://schemas.openxmlformats.org/officeDocument/2006/relationships/hyperlink" Target="http://www.sppchoroszcz.med.pl/" TargetMode="External"/><Relationship Id="rId10" Type="http://schemas.openxmlformats.org/officeDocument/2006/relationships/hyperlink" Target="mailto:joanna.zalewska@sppchoroszcz.med.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oana.zalewska@sppchoroszcz.med.pl" TargetMode="External"/><Relationship Id="rId14" Type="http://schemas.openxmlformats.org/officeDocument/2006/relationships/hyperlink" Target="http://www.sppchoroszcz.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7898</Words>
  <Characters>47390</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55178</CharactersWithSpaces>
  <SharedDoc>false</SharedDoc>
  <HLinks>
    <vt:vector size="60" baseType="variant">
      <vt:variant>
        <vt:i4>7274511</vt:i4>
      </vt:variant>
      <vt:variant>
        <vt:i4>27</vt:i4>
      </vt:variant>
      <vt:variant>
        <vt:i4>0</vt:i4>
      </vt:variant>
      <vt:variant>
        <vt:i4>5</vt:i4>
      </vt:variant>
      <vt:variant>
        <vt:lpwstr>mailto:iod@sppchoroszcz.med.pl</vt:lpwstr>
      </vt:variant>
      <vt:variant>
        <vt:lpwstr/>
      </vt:variant>
      <vt:variant>
        <vt:i4>7929874</vt:i4>
      </vt:variant>
      <vt:variant>
        <vt:i4>24</vt:i4>
      </vt:variant>
      <vt:variant>
        <vt:i4>0</vt:i4>
      </vt:variant>
      <vt:variant>
        <vt:i4>5</vt:i4>
      </vt:variant>
      <vt:variant>
        <vt:lpwstr>mailto:szpital@sppchoroszcz.med.pl</vt:lpwstr>
      </vt:variant>
      <vt:variant>
        <vt:lpwstr/>
      </vt:variant>
      <vt:variant>
        <vt:i4>2818106</vt:i4>
      </vt:variant>
      <vt:variant>
        <vt:i4>21</vt:i4>
      </vt:variant>
      <vt:variant>
        <vt:i4>0</vt:i4>
      </vt:variant>
      <vt:variant>
        <vt:i4>5</vt:i4>
      </vt:variant>
      <vt:variant>
        <vt:lpwstr>http://www.sppchoroszcz.med.pl/</vt:lpwstr>
      </vt:variant>
      <vt:variant>
        <vt:lpwstr/>
      </vt:variant>
      <vt:variant>
        <vt:i4>2818106</vt:i4>
      </vt:variant>
      <vt:variant>
        <vt:i4>18</vt:i4>
      </vt:variant>
      <vt:variant>
        <vt:i4>0</vt:i4>
      </vt:variant>
      <vt:variant>
        <vt:i4>5</vt:i4>
      </vt:variant>
      <vt:variant>
        <vt:lpwstr>http://www.sppchoroszcz.med.pl/</vt:lpwstr>
      </vt:variant>
      <vt:variant>
        <vt:lpwstr/>
      </vt:variant>
      <vt:variant>
        <vt:i4>2818106</vt:i4>
      </vt:variant>
      <vt:variant>
        <vt:i4>15</vt:i4>
      </vt:variant>
      <vt:variant>
        <vt:i4>0</vt:i4>
      </vt:variant>
      <vt:variant>
        <vt:i4>5</vt:i4>
      </vt:variant>
      <vt:variant>
        <vt:lpwstr>http://www.sppchoroszcz.med.pl/</vt:lpwstr>
      </vt:variant>
      <vt:variant>
        <vt:lpwstr/>
      </vt:variant>
      <vt:variant>
        <vt:i4>2818106</vt:i4>
      </vt:variant>
      <vt:variant>
        <vt:i4>12</vt:i4>
      </vt:variant>
      <vt:variant>
        <vt:i4>0</vt:i4>
      </vt:variant>
      <vt:variant>
        <vt:i4>5</vt:i4>
      </vt:variant>
      <vt:variant>
        <vt:lpwstr>http://www.sppchoroszcz.med.pl/</vt:lpwstr>
      </vt:variant>
      <vt:variant>
        <vt:lpwstr/>
      </vt:variant>
      <vt:variant>
        <vt:i4>4128778</vt:i4>
      </vt:variant>
      <vt:variant>
        <vt:i4>9</vt:i4>
      </vt:variant>
      <vt:variant>
        <vt:i4>0</vt:i4>
      </vt:variant>
      <vt:variant>
        <vt:i4>5</vt:i4>
      </vt:variant>
      <vt:variant>
        <vt:lpwstr>mailto:joanna.zalewska@sppchoroszcz.med.pl</vt:lpwstr>
      </vt:variant>
      <vt:variant>
        <vt:lpwstr/>
      </vt:variant>
      <vt:variant>
        <vt:i4>4128778</vt:i4>
      </vt:variant>
      <vt:variant>
        <vt:i4>6</vt:i4>
      </vt:variant>
      <vt:variant>
        <vt:i4>0</vt:i4>
      </vt:variant>
      <vt:variant>
        <vt:i4>5</vt:i4>
      </vt:variant>
      <vt:variant>
        <vt:lpwstr>mailto:joanna.zalewska@sppchoroszcz.med.pl</vt:lpwstr>
      </vt:variant>
      <vt:variant>
        <vt:lpwstr/>
      </vt:variant>
      <vt:variant>
        <vt:i4>2621471</vt:i4>
      </vt:variant>
      <vt:variant>
        <vt:i4>3</vt:i4>
      </vt:variant>
      <vt:variant>
        <vt:i4>0</vt:i4>
      </vt:variant>
      <vt:variant>
        <vt:i4>5</vt:i4>
      </vt:variant>
      <vt:variant>
        <vt:lpwstr>mailto:joana.zalewska@sppchoroszcz.med.pl</vt:lpwstr>
      </vt:variant>
      <vt:variant>
        <vt:lpwstr/>
      </vt:variant>
      <vt:variant>
        <vt:i4>2818106</vt:i4>
      </vt:variant>
      <vt:variant>
        <vt:i4>0</vt:i4>
      </vt:variant>
      <vt:variant>
        <vt:i4>0</vt:i4>
      </vt:variant>
      <vt:variant>
        <vt:i4>5</vt:i4>
      </vt:variant>
      <vt:variant>
        <vt:lpwstr>http://www.sppchoroszcz.med.pl/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jzalewska</dc:creator>
  <cp:keywords/>
  <cp:lastModifiedBy>Elzbieta Charkiewicz</cp:lastModifiedBy>
  <cp:revision>2</cp:revision>
  <cp:lastPrinted>2020-12-30T08:36:00Z</cp:lastPrinted>
  <dcterms:created xsi:type="dcterms:W3CDTF">2020-12-31T10:54:00Z</dcterms:created>
  <dcterms:modified xsi:type="dcterms:W3CDTF">2020-12-31T10:54:00Z</dcterms:modified>
</cp:coreProperties>
</file>